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4BA3F6" w14:textId="06A76E39" w:rsidR="00075CB8" w:rsidRPr="000114C4" w:rsidRDefault="00075CB8" w:rsidP="00075CB8">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4760C4">
        <w:rPr>
          <w:rFonts w:ascii="Arial" w:hAnsi="Arial" w:cs="Arial"/>
          <w:b/>
          <w:bCs/>
          <w:sz w:val="28"/>
        </w:rPr>
        <w:t>1</w:t>
      </w:r>
      <w:r w:rsidRPr="000114C4">
        <w:rPr>
          <w:rFonts w:ascii="Arial" w:hAnsi="Arial" w:cs="Arial"/>
          <w:b/>
          <w:bCs/>
          <w:sz w:val="28"/>
        </w:rPr>
        <w:t>1</w:t>
      </w:r>
      <w:r w:rsidR="004760C4">
        <w:rPr>
          <w:rFonts w:ascii="Arial" w:hAnsi="Arial" w:cs="Arial"/>
          <w:b/>
          <w:bCs/>
          <w:sz w:val="28"/>
        </w:rPr>
        <w:t>0</w:t>
      </w:r>
      <w:r w:rsidR="001F57BD">
        <w:rPr>
          <w:rFonts w:ascii="Arial" w:hAnsi="Arial" w:cs="Arial"/>
          <w:b/>
          <w:bCs/>
          <w:sz w:val="28"/>
        </w:rPr>
        <w:t>bis-e</w:t>
      </w:r>
      <w:r w:rsidRPr="000114C4">
        <w:rPr>
          <w:rFonts w:ascii="Arial" w:hAnsi="Arial" w:cs="Arial"/>
          <w:b/>
          <w:bCs/>
          <w:sz w:val="28"/>
        </w:rPr>
        <w:tab/>
        <w:t>R1-</w:t>
      </w:r>
      <w:r w:rsidR="00225F67" w:rsidRPr="00225F67">
        <w:t xml:space="preserve"> </w:t>
      </w:r>
      <w:r w:rsidR="00225F67" w:rsidRPr="00225F67">
        <w:rPr>
          <w:rFonts w:ascii="Arial" w:hAnsi="Arial" w:cs="Arial"/>
          <w:b/>
          <w:bCs/>
          <w:sz w:val="28"/>
        </w:rPr>
        <w:t>220</w:t>
      </w:r>
      <w:r w:rsidR="00F15971">
        <w:rPr>
          <w:rFonts w:ascii="Arial" w:hAnsi="Arial" w:cs="Arial"/>
          <w:b/>
          <w:bCs/>
          <w:sz w:val="28"/>
        </w:rPr>
        <w:t>8629</w:t>
      </w:r>
    </w:p>
    <w:p w14:paraId="37DE0ECD" w14:textId="6FBBB3FF" w:rsidR="00075CB8" w:rsidRPr="009513AC" w:rsidRDefault="007053C2" w:rsidP="00075CB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E608D7">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eastAsia="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5CEAA0D1" w14:textId="77777777" w:rsidR="00075CB8" w:rsidRPr="0052548E" w:rsidRDefault="00075CB8" w:rsidP="00075CB8">
      <w:pPr>
        <w:rPr>
          <w:szCs w:val="20"/>
        </w:rPr>
      </w:pPr>
    </w:p>
    <w:p w14:paraId="302863AB" w14:textId="77777777" w:rsidR="00075CB8" w:rsidRPr="00D02D0D" w:rsidRDefault="00075CB8" w:rsidP="00075CB8">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1884669F" w14:textId="4CD0E5CB" w:rsidR="00075CB8" w:rsidRPr="00D02D0D" w:rsidRDefault="00075CB8" w:rsidP="00075CB8">
      <w:pPr>
        <w:tabs>
          <w:tab w:val="left" w:pos="1985"/>
          <w:tab w:val="right" w:pos="9072"/>
          <w:tab w:val="right" w:pos="10206"/>
        </w:tabs>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373939" w:rsidRPr="00373939">
        <w:rPr>
          <w:rFonts w:ascii="Arial" w:hAnsi="Arial"/>
          <w:b/>
          <w:sz w:val="22"/>
          <w:szCs w:val="20"/>
        </w:rPr>
        <w:t>Discussion on DMRS enhancements</w:t>
      </w:r>
    </w:p>
    <w:p w14:paraId="2A61B0E3" w14:textId="77777777" w:rsidR="00075CB8" w:rsidRPr="00D02D0D" w:rsidRDefault="00075CB8" w:rsidP="00075CB8">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8D2DE1">
        <w:rPr>
          <w:rFonts w:ascii="Arial" w:hAnsi="Arial"/>
          <w:b/>
          <w:sz w:val="22"/>
          <w:szCs w:val="20"/>
        </w:rPr>
        <w:t>9.1.3.1</w:t>
      </w:r>
    </w:p>
    <w:p w14:paraId="00CBC71D" w14:textId="77777777" w:rsidR="00075CB8" w:rsidRPr="00D02D0D" w:rsidRDefault="00075CB8" w:rsidP="00075CB8">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19CCFCA1" w14:textId="6CB81657" w:rsidR="000D72B1" w:rsidRDefault="000D72B1" w:rsidP="000D72B1">
      <w:pPr>
        <w:pStyle w:val="title1"/>
      </w:pPr>
      <w:r w:rsidRPr="000D72B1">
        <w:t>Introduction</w:t>
      </w:r>
    </w:p>
    <w:p w14:paraId="6D3DF034" w14:textId="70A4CFA4" w:rsidR="000F2FB5" w:rsidRPr="000F2FB5" w:rsidRDefault="000F2FB5" w:rsidP="000F2FB5">
      <w:pPr>
        <w:rPr>
          <w:rFonts w:eastAsiaTheme="minorEastAsia"/>
          <w:lang w:eastAsia="zh-CN"/>
        </w:rPr>
      </w:pPr>
      <w:r>
        <w:rPr>
          <w:rFonts w:eastAsiaTheme="minorEastAsia" w:hint="eastAsia"/>
          <w:lang w:eastAsia="zh-CN"/>
        </w:rPr>
        <w:t>I</w:t>
      </w:r>
      <w:r>
        <w:rPr>
          <w:rFonts w:eastAsiaTheme="minorEastAsia"/>
          <w:lang w:eastAsia="zh-CN"/>
        </w:rPr>
        <w:t xml:space="preserve">n the previous RAN #94 meeting, the following </w:t>
      </w:r>
      <w:r w:rsidR="00510291">
        <w:rPr>
          <w:rFonts w:eastAsiaTheme="minorEastAsia"/>
          <w:lang w:eastAsia="zh-CN"/>
        </w:rPr>
        <w:t xml:space="preserve">Rel-18 </w:t>
      </w:r>
      <w:r>
        <w:rPr>
          <w:rFonts w:eastAsiaTheme="minorEastAsia"/>
          <w:lang w:eastAsia="zh-CN"/>
        </w:rPr>
        <w:t>WID</w:t>
      </w:r>
      <w:r w:rsidR="00FD7C66">
        <w:rPr>
          <w:rFonts w:eastAsiaTheme="minorEastAsia"/>
          <w:lang w:eastAsia="zh-CN"/>
        </w:rPr>
        <w:t>s have</w:t>
      </w:r>
      <w:r>
        <w:rPr>
          <w:rFonts w:eastAsiaTheme="minorEastAsia"/>
          <w:lang w:eastAsia="zh-CN"/>
        </w:rPr>
        <w:t xml:space="preserve"> been a</w:t>
      </w:r>
      <w:r w:rsidR="00510291">
        <w:rPr>
          <w:rFonts w:eastAsiaTheme="minorEastAsia"/>
          <w:lang w:eastAsia="zh-CN"/>
        </w:rPr>
        <w:t>pproved</w:t>
      </w:r>
      <w:r>
        <w:rPr>
          <w:rFonts w:eastAsiaTheme="minorEastAsia"/>
          <w:lang w:eastAsia="zh-CN"/>
        </w:rPr>
        <w:t xml:space="preserve"> for DMRS enhancement</w:t>
      </w:r>
      <w:r w:rsidR="00510291">
        <w:rPr>
          <w:rFonts w:eastAsiaTheme="minorEastAsia"/>
          <w:lang w:eastAsia="zh-CN"/>
        </w:rPr>
        <w:t>, including DMRS ports enhancement for MU-MIMO and 8Tx UL DMRS</w:t>
      </w:r>
      <w:r w:rsidR="00452DB4">
        <w:rPr>
          <w:rFonts w:eastAsiaTheme="minorEastAsia"/>
          <w:lang w:eastAsia="zh-CN"/>
        </w:rPr>
        <w:t xml:space="preserve"> </w:t>
      </w:r>
      <w:r w:rsidR="00452DB4">
        <w:rPr>
          <w:rFonts w:eastAsiaTheme="minorEastAsia" w:hint="eastAsia"/>
          <w:lang w:eastAsia="zh-CN"/>
        </w:rPr>
        <w:t>[</w:t>
      </w:r>
      <w:r w:rsidR="00452DB4">
        <w:rPr>
          <w:rFonts w:eastAsiaTheme="minorEastAsia"/>
          <w:lang w:eastAsia="zh-CN"/>
        </w:rPr>
        <w:t>1]</w:t>
      </w:r>
      <w:r>
        <w:rPr>
          <w:rFonts w:eastAsiaTheme="minorEastAsia"/>
          <w:lang w:eastAsia="zh-CN"/>
        </w:rPr>
        <w:t xml:space="preserve">. </w:t>
      </w:r>
    </w:p>
    <w:tbl>
      <w:tblPr>
        <w:tblStyle w:val="aa"/>
        <w:tblW w:w="0" w:type="auto"/>
        <w:tblLook w:val="04A0" w:firstRow="1" w:lastRow="0" w:firstColumn="1" w:lastColumn="0" w:noHBand="0" w:noVBand="1"/>
      </w:tblPr>
      <w:tblGrid>
        <w:gridCol w:w="9060"/>
      </w:tblGrid>
      <w:tr w:rsidR="008E3E68" w14:paraId="727CB1C8" w14:textId="77777777" w:rsidTr="00C12FB5">
        <w:tc>
          <w:tcPr>
            <w:tcW w:w="9060" w:type="dxa"/>
          </w:tcPr>
          <w:p w14:paraId="1AE1F1DF" w14:textId="77777777" w:rsidR="008E3E68" w:rsidRPr="007D6747" w:rsidRDefault="008E3E68" w:rsidP="0014616D">
            <w:pPr>
              <w:snapToGrid w:val="0"/>
              <w:spacing w:after="0"/>
              <w:rPr>
                <w:szCs w:val="21"/>
                <w:u w:val="single"/>
              </w:rPr>
            </w:pPr>
            <w:r w:rsidRPr="007D6747">
              <w:rPr>
                <w:szCs w:val="21"/>
                <w:u w:val="single"/>
              </w:rPr>
              <w:t>Objective 3:</w:t>
            </w:r>
          </w:p>
          <w:p w14:paraId="6908BB25" w14:textId="77777777" w:rsidR="008E3E68" w:rsidRPr="00FB0EC9" w:rsidRDefault="008E3E68" w:rsidP="00C12FB5">
            <w:pPr>
              <w:pStyle w:val="afc"/>
              <w:snapToGrid w:val="0"/>
              <w:spacing w:before="0" w:beforeAutospacing="0" w:after="60" w:afterAutospacing="0"/>
              <w:jc w:val="both"/>
              <w:rPr>
                <w:rFonts w:ascii="Times New Roman" w:hAnsi="Times New Roman" w:cs="Times New Roman"/>
                <w:color w:val="auto"/>
                <w:sz w:val="21"/>
                <w:szCs w:val="21"/>
              </w:rPr>
            </w:pPr>
            <w:r w:rsidRPr="00FB0EC9">
              <w:rPr>
                <w:rFonts w:ascii="Times New Roman" w:hAnsi="Times New Roman" w:cs="Times New Roman"/>
                <w:color w:val="auto"/>
                <w:sz w:val="21"/>
                <w:szCs w:val="21"/>
              </w:rPr>
              <w:t xml:space="preserve">Study, and if justified, specify larger number of orthogonal DMRS ports for </w:t>
            </w:r>
            <w:r w:rsidRPr="00FB0EC9">
              <w:rPr>
                <w:rStyle w:val="afd"/>
                <w:rFonts w:ascii="Times New Roman" w:hAnsi="Times New Roman" w:cs="Times New Roman"/>
                <w:b w:val="0"/>
                <w:bCs w:val="0"/>
                <w:color w:val="auto"/>
                <w:sz w:val="21"/>
                <w:szCs w:val="21"/>
              </w:rPr>
              <w:t xml:space="preserve">downlink and </w:t>
            </w:r>
            <w:r w:rsidRPr="00FB0EC9">
              <w:rPr>
                <w:rFonts w:ascii="Times New Roman" w:hAnsi="Times New Roman" w:cs="Times New Roman"/>
                <w:color w:val="auto"/>
                <w:sz w:val="21"/>
                <w:szCs w:val="21"/>
              </w:rPr>
              <w:t>uplink MU-MIMO (without increasing the DM-RS overhead)</w:t>
            </w:r>
            <w:r w:rsidRPr="00FB0EC9">
              <w:rPr>
                <w:rStyle w:val="afd"/>
                <w:rFonts w:ascii="Times New Roman" w:hAnsi="Times New Roman" w:cs="Times New Roman"/>
                <w:b w:val="0"/>
                <w:bCs w:val="0"/>
                <w:color w:val="auto"/>
                <w:sz w:val="21"/>
                <w:szCs w:val="21"/>
              </w:rPr>
              <w:t>, only for CP-OFDM</w:t>
            </w:r>
            <w:r w:rsidRPr="00FB0EC9">
              <w:rPr>
                <w:rFonts w:ascii="Times New Roman" w:hAnsi="Times New Roman" w:cs="Times New Roman"/>
                <w:color w:val="auto"/>
                <w:sz w:val="21"/>
                <w:szCs w:val="21"/>
              </w:rPr>
              <w:t>,</w:t>
            </w:r>
          </w:p>
          <w:p w14:paraId="0F00710E" w14:textId="77777777" w:rsidR="008E3E68" w:rsidRPr="00FB0EC9" w:rsidRDefault="008E3E68">
            <w:pPr>
              <w:numPr>
                <w:ilvl w:val="0"/>
                <w:numId w:val="14"/>
              </w:numPr>
              <w:snapToGrid w:val="0"/>
              <w:spacing w:after="0"/>
              <w:rPr>
                <w:rFonts w:eastAsia="宋体"/>
                <w:szCs w:val="21"/>
              </w:rPr>
            </w:pPr>
            <w:r w:rsidRPr="00FB0EC9">
              <w:rPr>
                <w:rStyle w:val="afd"/>
                <w:rFonts w:eastAsia="宋体"/>
                <w:b w:val="0"/>
                <w:bCs w:val="0"/>
                <w:szCs w:val="21"/>
              </w:rPr>
              <w:t>striving for a common design between DL and UL DMRS</w:t>
            </w:r>
          </w:p>
          <w:p w14:paraId="0EA6B76C" w14:textId="12A6CA97" w:rsidR="008E3E68" w:rsidRPr="0014616D" w:rsidRDefault="008E3E68">
            <w:pPr>
              <w:numPr>
                <w:ilvl w:val="0"/>
                <w:numId w:val="14"/>
              </w:numPr>
              <w:snapToGrid w:val="0"/>
              <w:spacing w:after="60"/>
              <w:ind w:left="714" w:hanging="357"/>
              <w:rPr>
                <w:rFonts w:eastAsiaTheme="minorEastAsia"/>
                <w:lang w:eastAsia="zh-CN"/>
              </w:rPr>
            </w:pPr>
            <w:r w:rsidRPr="00FB0EC9">
              <w:rPr>
                <w:rStyle w:val="afd"/>
                <w:rFonts w:eastAsia="宋体"/>
                <w:b w:val="0"/>
                <w:bCs w:val="0"/>
                <w:szCs w:val="21"/>
              </w:rPr>
              <w:t>Up to 24 orthogonal DM-RS ports, where for each applicable DMRS type, the maximum number of orthogonal ports is doubled for both single- and double-symbol DMRS</w:t>
            </w:r>
          </w:p>
          <w:p w14:paraId="2CD76EDF" w14:textId="77777777" w:rsidR="008E3E68" w:rsidRPr="007D6747" w:rsidRDefault="008E3E68" w:rsidP="0014616D">
            <w:pPr>
              <w:snapToGrid w:val="0"/>
              <w:spacing w:after="0"/>
              <w:rPr>
                <w:szCs w:val="21"/>
                <w:u w:val="single"/>
              </w:rPr>
            </w:pPr>
            <w:r w:rsidRPr="007D6747">
              <w:rPr>
                <w:szCs w:val="21"/>
                <w:u w:val="single"/>
              </w:rPr>
              <w:t>Objective 6:</w:t>
            </w:r>
          </w:p>
          <w:p w14:paraId="5FC5232C" w14:textId="77777777" w:rsidR="008E3E68" w:rsidRPr="007D6747" w:rsidRDefault="008E3E68" w:rsidP="00C12FB5">
            <w:pPr>
              <w:snapToGrid w:val="0"/>
              <w:spacing w:after="60"/>
              <w:rPr>
                <w:szCs w:val="21"/>
              </w:rPr>
            </w:pPr>
            <w:r w:rsidRPr="007D6747">
              <w:rPr>
                <w:szCs w:val="21"/>
              </w:rPr>
              <w:t>Study, and if justified, specify UL DMRS, SRS, SRI, and TPMI (including codebook) enhancements to enable 8 Tx UL operation to support 4 and more layers per UE in UL targeting CPE/FWA/vehicle/Industrial devices</w:t>
            </w:r>
          </w:p>
          <w:p w14:paraId="2FDDFE97" w14:textId="6D99C525" w:rsidR="008E3E68" w:rsidRPr="00544C36" w:rsidRDefault="008E3E68">
            <w:pPr>
              <w:numPr>
                <w:ilvl w:val="0"/>
                <w:numId w:val="15"/>
              </w:numPr>
              <w:snapToGrid w:val="0"/>
              <w:spacing w:afterLines="50"/>
              <w:ind w:left="714" w:hanging="357"/>
              <w:rPr>
                <w:rFonts w:eastAsia="宋体"/>
                <w:szCs w:val="21"/>
              </w:rPr>
            </w:pPr>
            <w:r w:rsidRPr="007D6747">
              <w:rPr>
                <w:rFonts w:eastAsia="宋体"/>
                <w:szCs w:val="21"/>
              </w:rPr>
              <w:t>Note: Potential restrictions on the scope of this objective (including coherence assumption, full/non-full power modes) will be identified as part of the study.</w:t>
            </w:r>
          </w:p>
        </w:tc>
      </w:tr>
    </w:tbl>
    <w:p w14:paraId="5A1CF277" w14:textId="1D576E71" w:rsidR="008E3E68" w:rsidRDefault="000F2FB5" w:rsidP="00126F6B">
      <w:pPr>
        <w:spacing w:beforeLines="50" w:before="120" w:after="60"/>
        <w:rPr>
          <w:rFonts w:eastAsiaTheme="minorEastAsia"/>
          <w:lang w:eastAsia="zh-CN"/>
        </w:rPr>
      </w:pPr>
      <w:r>
        <w:rPr>
          <w:rFonts w:eastAsiaTheme="minorEastAsia"/>
          <w:lang w:eastAsia="zh-CN"/>
        </w:rPr>
        <w:t>In this contribution,</w:t>
      </w:r>
      <w:r w:rsidR="00702799">
        <w:rPr>
          <w:rFonts w:eastAsiaTheme="minorEastAsia"/>
          <w:lang w:eastAsia="zh-CN"/>
        </w:rPr>
        <w:t xml:space="preserve"> potential solutions for </w:t>
      </w:r>
      <w:r w:rsidR="00510291">
        <w:rPr>
          <w:rFonts w:eastAsiaTheme="minorEastAsia"/>
          <w:lang w:eastAsia="zh-CN"/>
        </w:rPr>
        <w:t xml:space="preserve">DMRS port enhancement for MU-MIMO </w:t>
      </w:r>
      <w:r w:rsidR="00DD374C">
        <w:rPr>
          <w:rFonts w:eastAsiaTheme="minorEastAsia"/>
          <w:lang w:eastAsia="zh-CN"/>
        </w:rPr>
        <w:t>are</w:t>
      </w:r>
      <w:r w:rsidR="00510291">
        <w:rPr>
          <w:rFonts w:eastAsiaTheme="minorEastAsia"/>
          <w:lang w:eastAsia="zh-CN"/>
        </w:rPr>
        <w:t xml:space="preserve"> </w:t>
      </w:r>
      <w:r w:rsidR="0014313C">
        <w:rPr>
          <w:rFonts w:eastAsiaTheme="minorEastAsia" w:hint="eastAsia"/>
          <w:lang w:eastAsia="zh-CN"/>
        </w:rPr>
        <w:t>further</w:t>
      </w:r>
      <w:r w:rsidR="0014313C">
        <w:rPr>
          <w:rFonts w:eastAsiaTheme="minorEastAsia"/>
          <w:lang w:eastAsia="zh-CN"/>
        </w:rPr>
        <w:t xml:space="preserve"> </w:t>
      </w:r>
      <w:r w:rsidR="00510291">
        <w:rPr>
          <w:rFonts w:eastAsiaTheme="minorEastAsia"/>
          <w:lang w:eastAsia="zh-CN"/>
        </w:rPr>
        <w:t>discussed.</w:t>
      </w:r>
      <w:r w:rsidR="00DA224A">
        <w:rPr>
          <w:rFonts w:eastAsiaTheme="minorEastAsia"/>
          <w:lang w:eastAsia="zh-CN"/>
        </w:rPr>
        <w:t xml:space="preserve"> L</w:t>
      </w:r>
      <w:r w:rsidR="00DA224A" w:rsidRPr="00510291">
        <w:rPr>
          <w:rFonts w:eastAsiaTheme="minorEastAsia"/>
          <w:lang w:eastAsia="zh-CN"/>
        </w:rPr>
        <w:t xml:space="preserve">ink-level simulation results are given to </w:t>
      </w:r>
      <w:r w:rsidR="003F2ED1">
        <w:rPr>
          <w:rFonts w:eastAsiaTheme="minorEastAsia"/>
          <w:lang w:eastAsia="zh-CN"/>
        </w:rPr>
        <w:t>compare</w:t>
      </w:r>
      <w:r w:rsidR="00DA224A" w:rsidRPr="00510291">
        <w:rPr>
          <w:rFonts w:eastAsiaTheme="minorEastAsia"/>
          <w:lang w:eastAsia="zh-CN"/>
        </w:rPr>
        <w:t xml:space="preserve"> the </w:t>
      </w:r>
      <w:r w:rsidR="000D2C0F">
        <w:rPr>
          <w:rFonts w:eastAsiaTheme="minorEastAsia"/>
          <w:lang w:eastAsia="zh-CN"/>
        </w:rPr>
        <w:t xml:space="preserve">BLER </w:t>
      </w:r>
      <w:r w:rsidR="00DA224A" w:rsidRPr="00510291">
        <w:rPr>
          <w:rFonts w:eastAsiaTheme="minorEastAsia"/>
          <w:lang w:eastAsia="zh-CN"/>
        </w:rPr>
        <w:t>performance between the potential solutions</w:t>
      </w:r>
      <w:r w:rsidR="00DA224A">
        <w:rPr>
          <w:rFonts w:eastAsiaTheme="minorEastAsia"/>
          <w:lang w:eastAsia="zh-CN"/>
        </w:rPr>
        <w:t xml:space="preserve">. </w:t>
      </w:r>
      <w:r w:rsidR="00510291">
        <w:rPr>
          <w:rFonts w:eastAsiaTheme="minorEastAsia"/>
          <w:lang w:eastAsia="zh-CN"/>
        </w:rPr>
        <w:t xml:space="preserve"> Besides, the DMRS ports indication for Rel-18 MU-MIMO and 8Tx DMRS </w:t>
      </w:r>
      <w:r w:rsidR="003F2ED1">
        <w:rPr>
          <w:rFonts w:eastAsiaTheme="minorEastAsia"/>
          <w:lang w:eastAsia="zh-CN"/>
        </w:rPr>
        <w:t>are</w:t>
      </w:r>
      <w:r w:rsidR="00510291">
        <w:rPr>
          <w:rFonts w:eastAsiaTheme="minorEastAsia"/>
          <w:lang w:eastAsia="zh-CN"/>
        </w:rPr>
        <w:t xml:space="preserve"> also </w:t>
      </w:r>
      <w:r w:rsidR="00DA224A">
        <w:rPr>
          <w:rFonts w:eastAsiaTheme="minorEastAsia"/>
          <w:lang w:eastAsia="zh-CN"/>
        </w:rPr>
        <w:t>analyzed.</w:t>
      </w:r>
    </w:p>
    <w:p w14:paraId="3B62E8BE" w14:textId="77777777" w:rsidR="00CE745F" w:rsidRPr="00CE745F" w:rsidRDefault="00CE745F" w:rsidP="000D72B1">
      <w:pPr>
        <w:rPr>
          <w:rFonts w:eastAsiaTheme="minorEastAsia"/>
          <w:szCs w:val="20"/>
        </w:rPr>
      </w:pPr>
    </w:p>
    <w:p w14:paraId="05104DB0" w14:textId="4838A419" w:rsidR="00CE5CBB" w:rsidRDefault="008E3E68" w:rsidP="00CE5CBB">
      <w:pPr>
        <w:pStyle w:val="title1"/>
      </w:pPr>
      <w:r w:rsidRPr="008E3E68">
        <w:t>Larger number of DMRS ports for MU-MIMO</w:t>
      </w:r>
    </w:p>
    <w:p w14:paraId="55E47039" w14:textId="55CA5FB0" w:rsidR="00963E37" w:rsidRDefault="00635C86" w:rsidP="00D116C3">
      <w:pPr>
        <w:spacing w:after="60"/>
        <w:rPr>
          <w:rFonts w:eastAsiaTheme="minorEastAsia"/>
          <w:lang w:eastAsia="zh-CN"/>
        </w:rPr>
      </w:pPr>
      <w:r>
        <w:rPr>
          <w:rFonts w:eastAsiaTheme="minorEastAsia"/>
          <w:lang w:eastAsia="zh-CN"/>
        </w:rPr>
        <w:t>Five</w:t>
      </w:r>
      <w:r w:rsidR="00D14369">
        <w:rPr>
          <w:rFonts w:eastAsiaTheme="minorEastAsia"/>
          <w:lang w:eastAsia="zh-CN"/>
        </w:rPr>
        <w:t xml:space="preserve"> p</w:t>
      </w:r>
      <w:r w:rsidR="00E652EA">
        <w:rPr>
          <w:rFonts w:eastAsiaTheme="minorEastAsia"/>
          <w:lang w:eastAsia="zh-CN"/>
        </w:rPr>
        <w:t xml:space="preserve">otential solutions have been </w:t>
      </w:r>
      <w:r w:rsidR="00725C29">
        <w:rPr>
          <w:rFonts w:eastAsiaTheme="minorEastAsia" w:hint="eastAsia"/>
          <w:lang w:eastAsia="zh-CN"/>
        </w:rPr>
        <w:t>propo</w:t>
      </w:r>
      <w:r w:rsidR="00725C29">
        <w:rPr>
          <w:rFonts w:eastAsiaTheme="minorEastAsia"/>
          <w:lang w:eastAsia="zh-CN"/>
        </w:rPr>
        <w:t>sed</w:t>
      </w:r>
      <w:r w:rsidR="004538F9">
        <w:rPr>
          <w:rFonts w:eastAsiaTheme="minorEastAsia"/>
          <w:lang w:eastAsia="zh-CN"/>
        </w:rPr>
        <w:t xml:space="preserve"> </w:t>
      </w:r>
      <w:r w:rsidR="00E652EA">
        <w:rPr>
          <w:rFonts w:eastAsiaTheme="minorEastAsia"/>
          <w:lang w:eastAsia="zh-CN"/>
        </w:rPr>
        <w:t>for</w:t>
      </w:r>
      <w:r w:rsidR="00E652EA" w:rsidRPr="00E652EA">
        <w:rPr>
          <w:rFonts w:eastAsiaTheme="minorEastAsia"/>
          <w:lang w:eastAsia="zh-CN"/>
        </w:rPr>
        <w:t xml:space="preserve"> increas</w:t>
      </w:r>
      <w:r w:rsidR="00E652EA">
        <w:rPr>
          <w:rFonts w:eastAsiaTheme="minorEastAsia"/>
          <w:lang w:eastAsia="zh-CN"/>
        </w:rPr>
        <w:t>ing</w:t>
      </w:r>
      <w:r w:rsidR="00E652EA" w:rsidRPr="00E652EA">
        <w:rPr>
          <w:rFonts w:eastAsiaTheme="minorEastAsia"/>
          <w:lang w:eastAsia="zh-CN"/>
        </w:rPr>
        <w:t xml:space="preserve"> the number of DMRS ports for PDSCH/PUSCH</w:t>
      </w:r>
      <w:r w:rsidR="001503A7">
        <w:rPr>
          <w:rFonts w:eastAsiaTheme="minorEastAsia"/>
          <w:lang w:eastAsia="zh-CN"/>
        </w:rPr>
        <w:t xml:space="preserve"> </w:t>
      </w:r>
      <w:r w:rsidR="001E561C">
        <w:rPr>
          <w:rFonts w:eastAsiaTheme="minorEastAsia" w:hint="eastAsia"/>
          <w:lang w:eastAsia="zh-CN"/>
        </w:rPr>
        <w:t>in</w:t>
      </w:r>
      <w:r w:rsidR="001E561C">
        <w:rPr>
          <w:rFonts w:eastAsiaTheme="minorEastAsia"/>
          <w:lang w:eastAsia="zh-CN"/>
        </w:rPr>
        <w:t xml:space="preserve"> Rel-18 </w:t>
      </w:r>
      <w:r w:rsidR="00967AED">
        <w:rPr>
          <w:rFonts w:eastAsiaTheme="minorEastAsia"/>
          <w:lang w:eastAsia="zh-CN"/>
        </w:rPr>
        <w:t>[2]</w:t>
      </w:r>
      <w:r w:rsidR="0026454B">
        <w:rPr>
          <w:rFonts w:eastAsiaTheme="minorEastAsia"/>
          <w:lang w:eastAsia="zh-CN"/>
        </w:rPr>
        <w:t xml:space="preserve">. </w:t>
      </w:r>
      <w:r w:rsidR="0085354D">
        <w:rPr>
          <w:rFonts w:eastAsiaTheme="minorEastAsia"/>
          <w:lang w:eastAsia="zh-CN"/>
        </w:rPr>
        <w:t>Generally, t</w:t>
      </w:r>
      <w:r w:rsidR="0026454B">
        <w:rPr>
          <w:rFonts w:eastAsiaTheme="minorEastAsia"/>
          <w:lang w:eastAsia="zh-CN"/>
        </w:rPr>
        <w:t xml:space="preserve">hese potential solutions can be </w:t>
      </w:r>
      <w:r w:rsidR="0026454B" w:rsidRPr="0026454B">
        <w:rPr>
          <w:rFonts w:eastAsiaTheme="minorEastAsia"/>
          <w:lang w:eastAsia="zh-CN"/>
        </w:rPr>
        <w:t xml:space="preserve">classified </w:t>
      </w:r>
      <w:r w:rsidR="0028356A">
        <w:rPr>
          <w:rFonts w:eastAsiaTheme="minorEastAsia"/>
          <w:lang w:eastAsia="zh-CN"/>
        </w:rPr>
        <w:t>in</w:t>
      </w:r>
      <w:r w:rsidR="00963E37">
        <w:rPr>
          <w:rFonts w:eastAsiaTheme="minorEastAsia"/>
          <w:lang w:eastAsia="zh-CN"/>
        </w:rPr>
        <w:t xml:space="preserve"> two </w:t>
      </w:r>
      <w:r w:rsidR="0026454B">
        <w:rPr>
          <w:rFonts w:eastAsiaTheme="minorEastAsia"/>
          <w:lang w:eastAsia="zh-CN"/>
        </w:rPr>
        <w:t xml:space="preserve">main </w:t>
      </w:r>
      <w:r w:rsidR="00614061">
        <w:rPr>
          <w:rFonts w:eastAsiaTheme="minorEastAsia" w:hint="eastAsia"/>
          <w:lang w:eastAsia="zh-CN"/>
        </w:rPr>
        <w:t>directions</w:t>
      </w:r>
      <w:r w:rsidR="00963E37">
        <w:rPr>
          <w:rFonts w:eastAsiaTheme="minorEastAsia"/>
          <w:lang w:eastAsia="zh-CN"/>
        </w:rPr>
        <w:t xml:space="preserve">, i.e., increasing </w:t>
      </w:r>
      <w:r w:rsidR="00963E37" w:rsidRPr="007D13E2">
        <w:rPr>
          <w:rFonts w:eastAsiaTheme="minorEastAsia"/>
          <w:lang w:eastAsia="zh-CN"/>
        </w:rPr>
        <w:t xml:space="preserve">the number of DMRS ports in </w:t>
      </w:r>
      <w:r w:rsidR="00963E37">
        <w:rPr>
          <w:rFonts w:eastAsiaTheme="minorEastAsia"/>
          <w:lang w:eastAsia="zh-CN"/>
        </w:rPr>
        <w:t>each</w:t>
      </w:r>
      <w:r w:rsidR="00963E37" w:rsidRPr="007D13E2">
        <w:rPr>
          <w:rFonts w:eastAsiaTheme="minorEastAsia"/>
          <w:lang w:eastAsia="zh-CN"/>
        </w:rPr>
        <w:t xml:space="preserve"> CDM group</w:t>
      </w:r>
      <w:r w:rsidR="00963E37">
        <w:rPr>
          <w:rFonts w:eastAsiaTheme="minorEastAsia"/>
          <w:lang w:eastAsia="zh-CN"/>
        </w:rPr>
        <w:t xml:space="preserve"> and increasing </w:t>
      </w:r>
      <w:r w:rsidR="00963E37" w:rsidRPr="007D13E2">
        <w:rPr>
          <w:rFonts w:eastAsiaTheme="minorEastAsia"/>
          <w:lang w:eastAsia="zh-CN"/>
        </w:rPr>
        <w:t>the number of CDM group</w:t>
      </w:r>
      <w:r w:rsidR="00963E37">
        <w:rPr>
          <w:rFonts w:eastAsiaTheme="minorEastAsia"/>
          <w:lang w:eastAsia="zh-CN"/>
        </w:rPr>
        <w:t>s.</w:t>
      </w:r>
      <w:r w:rsidR="005D5379">
        <w:rPr>
          <w:rFonts w:eastAsiaTheme="minorEastAsia"/>
          <w:lang w:eastAsia="zh-CN"/>
        </w:rPr>
        <w:t xml:space="preserve"> </w:t>
      </w:r>
      <w:r w:rsidR="00553710">
        <w:rPr>
          <w:rFonts w:eastAsiaTheme="minorEastAsia"/>
          <w:lang w:eastAsia="zh-CN"/>
        </w:rPr>
        <w:t xml:space="preserve"> </w:t>
      </w:r>
    </w:p>
    <w:tbl>
      <w:tblPr>
        <w:tblStyle w:val="aa"/>
        <w:tblW w:w="0" w:type="auto"/>
        <w:tblLook w:val="04A0" w:firstRow="1" w:lastRow="0" w:firstColumn="1" w:lastColumn="0" w:noHBand="0" w:noVBand="1"/>
      </w:tblPr>
      <w:tblGrid>
        <w:gridCol w:w="9060"/>
      </w:tblGrid>
      <w:tr w:rsidR="008E3B1C" w14:paraId="6D51687C" w14:textId="77777777" w:rsidTr="006F39F5">
        <w:tc>
          <w:tcPr>
            <w:tcW w:w="9060" w:type="dxa"/>
          </w:tcPr>
          <w:p w14:paraId="0A79A028" w14:textId="77777777" w:rsidR="00813095" w:rsidRPr="00146AAF" w:rsidRDefault="00813095" w:rsidP="004506A7">
            <w:pPr>
              <w:spacing w:after="0"/>
              <w:rPr>
                <w:b/>
                <w:bCs/>
                <w:szCs w:val="20"/>
                <w:lang w:eastAsia="en-GB"/>
              </w:rPr>
            </w:pPr>
            <w:r w:rsidRPr="00146AAF">
              <w:rPr>
                <w:b/>
                <w:bCs/>
                <w:szCs w:val="20"/>
                <w:shd w:val="clear" w:color="auto" w:fill="00FF00"/>
              </w:rPr>
              <w:t>Agreement</w:t>
            </w:r>
          </w:p>
          <w:p w14:paraId="7701C2DF" w14:textId="77777777" w:rsidR="00813095" w:rsidRPr="00813095" w:rsidRDefault="00813095">
            <w:pPr>
              <w:pStyle w:val="af2"/>
              <w:widowControl/>
              <w:numPr>
                <w:ilvl w:val="0"/>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To increase the number of DMRS ports for PDSCH/PUSCH, evaluate and, if needed, specify one or more from the following options:</w:t>
            </w:r>
          </w:p>
          <w:p w14:paraId="199DD0E7"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Opt.1 (enhance FD-OCC): Introduce larger FD-OCC length than Rel.15 (e.g. 4 or 6).</w:t>
            </w:r>
          </w:p>
          <w:p w14:paraId="5663E7D6"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large delay spread, potential scheduling restriction, backward compatibility</w:t>
            </w:r>
            <w:r w:rsidRPr="00813095">
              <w:rPr>
                <w:rFonts w:ascii="Times New Roman" w:hAnsi="Times New Roman"/>
                <w:sz w:val="20"/>
                <w:szCs w:val="20"/>
                <w:shd w:val="clear" w:color="auto" w:fill="FFFFFF"/>
              </w:rPr>
              <w:t>.</w:t>
            </w:r>
          </w:p>
          <w:p w14:paraId="51C1E63E"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Opt.2 (enhance TD-OCC): Utilize TD-OCC over non-contiguous DMRS symbols (e.g. TD-OCC across front/additional DMRS symbols)</w:t>
            </w:r>
          </w:p>
          <w:p w14:paraId="16AAA8C6"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high UE velocity, potential scheduling restriction (e.g. how to apply freq. hopping), potential DMRS configuration restriction (e.g. restriction of the number of additional DMRS), backward compatibility</w:t>
            </w:r>
            <w:r w:rsidRPr="00813095">
              <w:rPr>
                <w:rFonts w:ascii="Times New Roman" w:hAnsi="Times New Roman"/>
                <w:sz w:val="20"/>
                <w:szCs w:val="20"/>
                <w:shd w:val="clear" w:color="auto" w:fill="FFFFFF"/>
              </w:rPr>
              <w:t>.</w:t>
            </w:r>
          </w:p>
          <w:p w14:paraId="2C197C03"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Opt.3 (Sparser frequency allocation): increase the number of CDM groups (e.g. larger number of comb/FDM).</w:t>
            </w:r>
          </w:p>
          <w:p w14:paraId="68B74EE3"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large delay spread, backward compatibility</w:t>
            </w:r>
            <w:r w:rsidRPr="00813095">
              <w:rPr>
                <w:rFonts w:ascii="Times New Roman" w:hAnsi="Times New Roman"/>
                <w:sz w:val="20"/>
                <w:szCs w:val="20"/>
                <w:shd w:val="clear" w:color="auto" w:fill="FFFFFF"/>
              </w:rPr>
              <w:t>.</w:t>
            </w:r>
          </w:p>
          <w:p w14:paraId="5B5A4576"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Opt.4 (using TDMed DMRS symbol): reusing additional DMRS symbols to increase orthogonal DMRS ports</w:t>
            </w:r>
          </w:p>
          <w:p w14:paraId="3127A865"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lastRenderedPageBreak/>
              <w:t>Study aspect includes potential performance degradation in high UE velocity, potential DMRS configuration restriction (e.g. restriction of the number of additional DMRS), backward compatibility. </w:t>
            </w:r>
          </w:p>
          <w:p w14:paraId="5973ED14"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Opt.5 TD-OCC over non-contiguous DMRS symbols combined with FD-OCC or FDM: reusing additional DMRS symbol(s) to improve channel estimation performance.</w:t>
            </w:r>
          </w:p>
          <w:p w14:paraId="4F5AEF8E"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high UE velocity, potential scheduling restriction (e.g. how to apply freq. hopping), potential DMRS configuration restriction (e.g. restriction of the number of additional DMRS), backward compatibility.</w:t>
            </w:r>
          </w:p>
          <w:p w14:paraId="4843B287" w14:textId="77777777" w:rsidR="008E3B1C" w:rsidRPr="00306D9A" w:rsidRDefault="00813095">
            <w:pPr>
              <w:pStyle w:val="af2"/>
              <w:widowControl/>
              <w:numPr>
                <w:ilvl w:val="1"/>
                <w:numId w:val="22"/>
              </w:numPr>
              <w:overflowPunct w:val="0"/>
              <w:autoSpaceDE w:val="0"/>
              <w:autoSpaceDN w:val="0"/>
              <w:adjustRightInd w:val="0"/>
              <w:spacing w:after="60"/>
              <w:ind w:left="1434" w:firstLineChars="0" w:hanging="357"/>
              <w:contextualSpacing/>
              <w:jc w:val="left"/>
              <w:textAlignment w:val="baseline"/>
              <w:rPr>
                <w:rFonts w:eastAsia="Times New Roman"/>
              </w:rPr>
            </w:pPr>
            <w:r w:rsidRPr="00813095">
              <w:rPr>
                <w:rFonts w:ascii="Times New Roman" w:eastAsia="Times New Roman" w:hAnsi="Times New Roman"/>
                <w:sz w:val="20"/>
                <w:szCs w:val="20"/>
                <w:shd w:val="clear" w:color="auto" w:fill="FFFFFF"/>
              </w:rPr>
              <w:t>The same option can be applied to both single symbol DMRS and double symbol DMRS.</w:t>
            </w:r>
          </w:p>
          <w:p w14:paraId="36B34C40" w14:textId="77777777" w:rsidR="00306D9A" w:rsidRPr="00146AAF" w:rsidRDefault="00306D9A" w:rsidP="0014616D">
            <w:pPr>
              <w:spacing w:after="0"/>
              <w:rPr>
                <w:b/>
                <w:bCs/>
                <w:szCs w:val="20"/>
                <w:lang w:eastAsia="en-GB"/>
              </w:rPr>
            </w:pPr>
            <w:r w:rsidRPr="00146AAF">
              <w:rPr>
                <w:b/>
                <w:bCs/>
                <w:szCs w:val="20"/>
                <w:shd w:val="clear" w:color="auto" w:fill="00FF00"/>
              </w:rPr>
              <w:t>Agreement</w:t>
            </w:r>
          </w:p>
          <w:p w14:paraId="1780F138" w14:textId="77777777" w:rsidR="00306D9A" w:rsidRPr="00813095" w:rsidRDefault="00306D9A">
            <w:pPr>
              <w:pStyle w:val="af2"/>
              <w:widowControl/>
              <w:numPr>
                <w:ilvl w:val="0"/>
                <w:numId w:val="22"/>
              </w:numPr>
              <w:overflowPunct w:val="0"/>
              <w:autoSpaceDE w:val="0"/>
              <w:autoSpaceDN w:val="0"/>
              <w:adjustRightInd w:val="0"/>
              <w:spacing w:after="60"/>
              <w:ind w:left="714" w:firstLineChars="0" w:hanging="357"/>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The maximum number of enhanced DMRS ports in Rel.18 is doubled from Rel.15 DMRS ports:</w:t>
            </w:r>
          </w:p>
          <w:p w14:paraId="48B2AD23" w14:textId="77777777" w:rsidR="00306D9A" w:rsidRPr="00813095" w:rsidRDefault="00306D9A" w:rsidP="00DD7098">
            <w:pPr>
              <w:pStyle w:val="af2"/>
              <w:widowControl/>
              <w:numPr>
                <w:ilvl w:val="1"/>
                <w:numId w:val="22"/>
              </w:numPr>
              <w:overflowPunct w:val="0"/>
              <w:autoSpaceDE w:val="0"/>
              <w:autoSpaceDN w:val="0"/>
              <w:adjustRightInd w:val="0"/>
              <w:spacing w:after="60"/>
              <w:ind w:left="1434" w:firstLineChars="0" w:hanging="357"/>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For DMRS type 1, the max. number of enhanced DMRS ports in Rel.18 for PDSCH/PUSCH is</w:t>
            </w:r>
          </w:p>
          <w:p w14:paraId="09A8EF9C" w14:textId="77777777" w:rsidR="00306D9A" w:rsidRPr="00813095" w:rsidRDefault="00306D9A">
            <w:pPr>
              <w:pStyle w:val="af2"/>
              <w:widowControl/>
              <w:numPr>
                <w:ilvl w:val="2"/>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Single symbol DMRS: 8 DMRS ports.</w:t>
            </w:r>
          </w:p>
          <w:p w14:paraId="30FCE99F" w14:textId="77777777" w:rsidR="00306D9A" w:rsidRPr="00813095" w:rsidRDefault="00306D9A">
            <w:pPr>
              <w:pStyle w:val="af2"/>
              <w:widowControl/>
              <w:numPr>
                <w:ilvl w:val="2"/>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Double symbol DMRS: 16 DMRS ports.</w:t>
            </w:r>
          </w:p>
          <w:p w14:paraId="719B4A35" w14:textId="77777777" w:rsidR="00306D9A" w:rsidRPr="00813095" w:rsidRDefault="00306D9A">
            <w:pPr>
              <w:pStyle w:val="af2"/>
              <w:widowControl/>
              <w:numPr>
                <w:ilvl w:val="1"/>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For DMRS type 2, the max. number of enhanced DMRS ports in Rel.18 for PDSCH/PUSCH is</w:t>
            </w:r>
          </w:p>
          <w:p w14:paraId="6D7ABE19" w14:textId="77777777" w:rsidR="00306D9A" w:rsidRPr="00813095" w:rsidRDefault="00306D9A">
            <w:pPr>
              <w:pStyle w:val="af2"/>
              <w:widowControl/>
              <w:numPr>
                <w:ilvl w:val="2"/>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Single symbol DMRS: 12 DMRS ports.</w:t>
            </w:r>
          </w:p>
          <w:p w14:paraId="7144893A" w14:textId="7827EA9D" w:rsidR="00306D9A" w:rsidRPr="00306D9A" w:rsidRDefault="00306D9A">
            <w:pPr>
              <w:pStyle w:val="af2"/>
              <w:widowControl/>
              <w:numPr>
                <w:ilvl w:val="2"/>
                <w:numId w:val="22"/>
              </w:numPr>
              <w:overflowPunct w:val="0"/>
              <w:autoSpaceDE w:val="0"/>
              <w:autoSpaceDN w:val="0"/>
              <w:adjustRightInd w:val="0"/>
              <w:spacing w:after="60"/>
              <w:ind w:left="2154" w:firstLineChars="0" w:hanging="357"/>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Double symbol DMRS: 24 DMRS ports.</w:t>
            </w:r>
          </w:p>
        </w:tc>
      </w:tr>
    </w:tbl>
    <w:p w14:paraId="6FAFCD8C" w14:textId="52876723" w:rsidR="00EE66E8" w:rsidRPr="006B0304" w:rsidRDefault="00AB7065" w:rsidP="006B0304">
      <w:pPr>
        <w:pStyle w:val="title2"/>
      </w:pPr>
      <w:r w:rsidRPr="006B0304">
        <w:lastRenderedPageBreak/>
        <w:t>Enhance</w:t>
      </w:r>
      <w:r w:rsidR="004214D9">
        <w:t>d FDM</w:t>
      </w:r>
      <w:r w:rsidR="00A66BB6">
        <w:t xml:space="preserve"> </w:t>
      </w:r>
      <w:r w:rsidR="00A40C19">
        <w:t>scheme</w:t>
      </w:r>
      <w:r w:rsidR="0060379A">
        <w:t>s</w:t>
      </w:r>
    </w:p>
    <w:p w14:paraId="24E789E9" w14:textId="1F15F3C0" w:rsidR="00BF4066" w:rsidRPr="004714EF" w:rsidRDefault="00111597" w:rsidP="004714EF">
      <w:pPr>
        <w:pStyle w:val="title3"/>
        <w:rPr>
          <w:sz w:val="24"/>
          <w:szCs w:val="24"/>
        </w:rPr>
      </w:pPr>
      <w:r w:rsidRPr="004714EF">
        <w:rPr>
          <w:sz w:val="24"/>
          <w:szCs w:val="24"/>
        </w:rPr>
        <w:t>FDM</w:t>
      </w:r>
      <w:r w:rsidR="008273BC" w:rsidRPr="004714EF">
        <w:rPr>
          <w:sz w:val="24"/>
          <w:szCs w:val="24"/>
        </w:rPr>
        <w:t xml:space="preserve"> </w:t>
      </w:r>
      <w:r w:rsidR="000347BB" w:rsidRPr="004714EF">
        <w:rPr>
          <w:sz w:val="24"/>
          <w:szCs w:val="24"/>
        </w:rPr>
        <w:t>with</w:t>
      </w:r>
      <w:r w:rsidR="000B4899" w:rsidRPr="004714EF">
        <w:rPr>
          <w:sz w:val="24"/>
          <w:szCs w:val="24"/>
        </w:rPr>
        <w:t xml:space="preserve"> </w:t>
      </w:r>
      <w:r w:rsidR="00F8265F" w:rsidRPr="004714EF">
        <w:rPr>
          <w:sz w:val="24"/>
          <w:szCs w:val="24"/>
        </w:rPr>
        <w:t>sparse</w:t>
      </w:r>
      <w:r w:rsidR="000B4899" w:rsidRPr="004714EF">
        <w:rPr>
          <w:sz w:val="24"/>
          <w:szCs w:val="24"/>
        </w:rPr>
        <w:t>r</w:t>
      </w:r>
      <w:r w:rsidR="00AC6095" w:rsidRPr="004714EF">
        <w:rPr>
          <w:sz w:val="24"/>
          <w:szCs w:val="24"/>
        </w:rPr>
        <w:t xml:space="preserve"> </w:t>
      </w:r>
      <w:r w:rsidR="008273BC" w:rsidRPr="004714EF">
        <w:rPr>
          <w:sz w:val="24"/>
          <w:szCs w:val="24"/>
        </w:rPr>
        <w:t>comb</w:t>
      </w:r>
    </w:p>
    <w:p w14:paraId="4FFDD5E7" w14:textId="47283836" w:rsidR="003C5FE0" w:rsidRDefault="00AC6095" w:rsidP="00BF4066">
      <w:pPr>
        <w:rPr>
          <w:rFonts w:eastAsia="微软雅黑"/>
          <w:lang w:eastAsia="zh-CN"/>
        </w:rPr>
      </w:pPr>
      <w:r>
        <w:rPr>
          <w:rFonts w:eastAsia="微软雅黑"/>
          <w:lang w:eastAsia="zh-CN"/>
        </w:rPr>
        <w:t>T</w:t>
      </w:r>
      <w:r w:rsidR="00123D93">
        <w:rPr>
          <w:rFonts w:eastAsia="微软雅黑"/>
          <w:lang w:eastAsia="zh-CN"/>
        </w:rPr>
        <w:t xml:space="preserve">o double the number of DMRS ports, </w:t>
      </w:r>
      <w:r w:rsidR="007F2044">
        <w:rPr>
          <w:rFonts w:eastAsia="微软雅黑"/>
          <w:lang w:eastAsia="zh-CN"/>
        </w:rPr>
        <w:t>one</w:t>
      </w:r>
      <w:r w:rsidR="00123D93">
        <w:rPr>
          <w:rFonts w:eastAsia="微软雅黑"/>
          <w:lang w:eastAsia="zh-CN"/>
        </w:rPr>
        <w:t xml:space="preserve"> </w:t>
      </w:r>
      <w:r w:rsidR="007A79DC">
        <w:rPr>
          <w:rFonts w:eastAsia="微软雅黑"/>
          <w:lang w:eastAsia="zh-CN"/>
        </w:rPr>
        <w:t>p</w:t>
      </w:r>
      <w:r w:rsidR="00540E94">
        <w:rPr>
          <w:rFonts w:eastAsia="微软雅黑"/>
          <w:lang w:eastAsia="zh-CN"/>
        </w:rPr>
        <w:t>o</w:t>
      </w:r>
      <w:r w:rsidR="00A76287">
        <w:rPr>
          <w:rFonts w:eastAsia="微软雅黑"/>
          <w:lang w:eastAsia="zh-CN"/>
        </w:rPr>
        <w:t>tential way</w:t>
      </w:r>
      <w:r w:rsidR="00123D93">
        <w:rPr>
          <w:rFonts w:eastAsia="微软雅黑"/>
          <w:lang w:eastAsia="zh-CN"/>
        </w:rPr>
        <w:t xml:space="preserve"> is to further r</w:t>
      </w:r>
      <w:r w:rsidR="00123D93" w:rsidRPr="00123D93">
        <w:rPr>
          <w:rFonts w:eastAsia="微软雅黑"/>
          <w:lang w:eastAsia="zh-CN"/>
        </w:rPr>
        <w:t>educ</w:t>
      </w:r>
      <w:r w:rsidR="00123D93">
        <w:rPr>
          <w:rFonts w:eastAsia="微软雅黑"/>
          <w:lang w:eastAsia="zh-CN"/>
        </w:rPr>
        <w:t>e</w:t>
      </w:r>
      <w:r w:rsidR="00123D93" w:rsidRPr="00123D93">
        <w:rPr>
          <w:rFonts w:eastAsia="微软雅黑"/>
          <w:lang w:eastAsia="zh-CN"/>
        </w:rPr>
        <w:t xml:space="preserve"> the </w:t>
      </w:r>
      <w:r w:rsidR="00075339">
        <w:rPr>
          <w:rFonts w:eastAsia="微软雅黑"/>
          <w:lang w:eastAsia="zh-CN"/>
        </w:rPr>
        <w:t xml:space="preserve">frequency </w:t>
      </w:r>
      <w:r w:rsidR="00123D93" w:rsidRPr="00123D93">
        <w:rPr>
          <w:rFonts w:eastAsia="微软雅黑"/>
          <w:lang w:eastAsia="zh-CN"/>
        </w:rPr>
        <w:t xml:space="preserve">density of </w:t>
      </w:r>
      <w:r w:rsidR="00075339">
        <w:rPr>
          <w:rFonts w:eastAsia="微软雅黑"/>
          <w:lang w:eastAsia="zh-CN"/>
        </w:rPr>
        <w:t>DMRS ports</w:t>
      </w:r>
      <w:r w:rsidR="001133CF">
        <w:rPr>
          <w:rFonts w:eastAsia="微软雅黑"/>
          <w:lang w:eastAsia="zh-CN"/>
        </w:rPr>
        <w:t xml:space="preserve"> with </w:t>
      </w:r>
      <w:r w:rsidR="001133CF">
        <w:rPr>
          <w:szCs w:val="20"/>
          <w:shd w:val="clear" w:color="auto" w:fill="FFFFFF"/>
        </w:rPr>
        <w:t>s</w:t>
      </w:r>
      <w:r w:rsidR="001133CF" w:rsidRPr="00813095">
        <w:rPr>
          <w:szCs w:val="20"/>
          <w:shd w:val="clear" w:color="auto" w:fill="FFFFFF"/>
        </w:rPr>
        <w:t>parser frequency allocation</w:t>
      </w:r>
      <w:r w:rsidR="004F21DF">
        <w:rPr>
          <w:rFonts w:eastAsia="微软雅黑"/>
          <w:lang w:eastAsia="zh-CN"/>
        </w:rPr>
        <w:t>,</w:t>
      </w:r>
      <w:r w:rsidR="00123D93">
        <w:rPr>
          <w:rFonts w:eastAsia="微软雅黑"/>
          <w:lang w:eastAsia="zh-CN"/>
        </w:rPr>
        <w:t xml:space="preserve"> </w:t>
      </w:r>
      <w:r w:rsidR="00516B38">
        <w:rPr>
          <w:rFonts w:eastAsia="微软雅黑"/>
          <w:lang w:eastAsia="zh-CN"/>
        </w:rPr>
        <w:t>e.g.</w:t>
      </w:r>
      <w:r w:rsidR="00C76717">
        <w:rPr>
          <w:rFonts w:eastAsia="微软雅黑"/>
          <w:lang w:eastAsia="zh-CN"/>
        </w:rPr>
        <w:t>,</w:t>
      </w:r>
      <w:r w:rsidR="00516B38">
        <w:rPr>
          <w:rFonts w:eastAsia="微软雅黑"/>
          <w:lang w:eastAsia="zh-CN"/>
        </w:rPr>
        <w:t xml:space="preserve"> with</w:t>
      </w:r>
      <w:r w:rsidR="00123D93">
        <w:rPr>
          <w:rFonts w:eastAsia="微软雅黑"/>
          <w:lang w:eastAsia="zh-CN"/>
        </w:rPr>
        <w:t xml:space="preserve"> </w:t>
      </w:r>
      <w:r w:rsidR="00F4177C">
        <w:rPr>
          <w:rFonts w:eastAsia="微软雅黑"/>
          <w:lang w:eastAsia="zh-CN"/>
        </w:rPr>
        <w:t>a</w:t>
      </w:r>
      <w:r w:rsidR="002B0B8E">
        <w:rPr>
          <w:rFonts w:eastAsia="微软雅黑"/>
          <w:lang w:eastAsia="zh-CN"/>
        </w:rPr>
        <w:t xml:space="preserve"> </w:t>
      </w:r>
      <w:r w:rsidR="005711D6" w:rsidRPr="005711D6">
        <w:rPr>
          <w:rFonts w:eastAsia="微软雅黑"/>
          <w:lang w:eastAsia="zh-CN"/>
        </w:rPr>
        <w:t>sparse</w:t>
      </w:r>
      <w:r w:rsidR="002B0B8E">
        <w:rPr>
          <w:rFonts w:eastAsia="微软雅黑"/>
          <w:lang w:eastAsia="zh-CN"/>
        </w:rPr>
        <w:t>r</w:t>
      </w:r>
      <w:r w:rsidR="00F91593">
        <w:rPr>
          <w:rFonts w:eastAsia="微软雅黑"/>
          <w:lang w:eastAsia="zh-CN"/>
        </w:rPr>
        <w:t xml:space="preserve"> </w:t>
      </w:r>
      <w:r w:rsidR="00123D93">
        <w:rPr>
          <w:rFonts w:eastAsia="微软雅黑"/>
          <w:lang w:eastAsia="zh-CN"/>
        </w:rPr>
        <w:t xml:space="preserve">comb </w:t>
      </w:r>
      <w:r w:rsidR="00516B38">
        <w:rPr>
          <w:rFonts w:eastAsia="微软雅黑"/>
          <w:lang w:eastAsia="zh-CN"/>
        </w:rPr>
        <w:t>design</w:t>
      </w:r>
      <w:r w:rsidR="00123D93">
        <w:rPr>
          <w:rFonts w:eastAsia="微软雅黑"/>
          <w:lang w:eastAsia="zh-CN"/>
        </w:rPr>
        <w:t xml:space="preserve">. </w:t>
      </w:r>
      <w:r>
        <w:rPr>
          <w:rFonts w:eastAsia="微软雅黑" w:hint="eastAsia"/>
          <w:lang w:eastAsia="zh-CN"/>
        </w:rPr>
        <w:t>F</w:t>
      </w:r>
      <w:r>
        <w:rPr>
          <w:rFonts w:eastAsia="微软雅黑"/>
          <w:lang w:eastAsia="zh-CN"/>
        </w:rPr>
        <w:t xml:space="preserve">or DMRS type 1, its pattern can be regarded as a comb-2 design, since 6 REs are occupied at a </w:t>
      </w:r>
      <w:r w:rsidRPr="005772FD">
        <w:rPr>
          <w:rFonts w:eastAsia="微软雅黑"/>
          <w:lang w:eastAsia="zh-CN"/>
        </w:rPr>
        <w:t>regular interval</w:t>
      </w:r>
      <w:r>
        <w:rPr>
          <w:rFonts w:eastAsia="微软雅黑"/>
          <w:lang w:eastAsia="zh-CN"/>
        </w:rPr>
        <w:t xml:space="preserve"> of one RE in each RB by a DMRS port. </w:t>
      </w:r>
      <w:r w:rsidR="00075339">
        <w:rPr>
          <w:rFonts w:eastAsia="微软雅黑"/>
          <w:lang w:eastAsia="zh-CN"/>
        </w:rPr>
        <w:t xml:space="preserve">Therefore, </w:t>
      </w:r>
      <w:r w:rsidR="00A80067">
        <w:rPr>
          <w:rFonts w:eastAsia="微软雅黑"/>
          <w:lang w:eastAsia="zh-CN"/>
        </w:rPr>
        <w:t xml:space="preserve">a </w:t>
      </w:r>
      <w:r w:rsidR="006C3A2C">
        <w:rPr>
          <w:rFonts w:eastAsia="微软雅黑"/>
          <w:lang w:eastAsia="zh-CN"/>
        </w:rPr>
        <w:t xml:space="preserve">comb-4 </w:t>
      </w:r>
      <w:r w:rsidR="00DA0CC1">
        <w:rPr>
          <w:rFonts w:eastAsia="微软雅黑"/>
          <w:lang w:eastAsia="zh-CN"/>
        </w:rPr>
        <w:t>st</w:t>
      </w:r>
      <w:r w:rsidR="00A80067">
        <w:rPr>
          <w:rFonts w:eastAsia="微软雅黑"/>
          <w:lang w:eastAsia="zh-CN"/>
        </w:rPr>
        <w:t>ru</w:t>
      </w:r>
      <w:r w:rsidR="00DA0CC1">
        <w:rPr>
          <w:rFonts w:eastAsia="微软雅黑"/>
          <w:lang w:eastAsia="zh-CN"/>
        </w:rPr>
        <w:t xml:space="preserve">cture </w:t>
      </w:r>
      <w:r w:rsidR="006C3A2C">
        <w:rPr>
          <w:rFonts w:eastAsia="微软雅黑"/>
          <w:lang w:eastAsia="zh-CN"/>
        </w:rPr>
        <w:t xml:space="preserve">can be </w:t>
      </w:r>
      <w:r w:rsidR="008A0F07">
        <w:rPr>
          <w:rFonts w:eastAsia="微软雅黑"/>
          <w:lang w:eastAsia="zh-CN"/>
        </w:rPr>
        <w:t>introduced</w:t>
      </w:r>
      <w:r w:rsidR="006C3A2C">
        <w:rPr>
          <w:rFonts w:eastAsia="微软雅黑"/>
          <w:lang w:eastAsia="zh-CN"/>
        </w:rPr>
        <w:t xml:space="preserve"> to fu</w:t>
      </w:r>
      <w:r w:rsidR="00075339">
        <w:rPr>
          <w:rFonts w:eastAsia="微软雅黑"/>
          <w:lang w:eastAsia="zh-CN"/>
        </w:rPr>
        <w:t xml:space="preserve">rther </w:t>
      </w:r>
      <w:r w:rsidR="00075339" w:rsidRPr="00075339">
        <w:rPr>
          <w:rFonts w:eastAsia="微软雅黑"/>
          <w:lang w:eastAsia="zh-CN"/>
        </w:rPr>
        <w:t>redu</w:t>
      </w:r>
      <w:r w:rsidR="001828D8">
        <w:rPr>
          <w:rFonts w:eastAsia="微软雅黑"/>
          <w:lang w:eastAsia="zh-CN"/>
        </w:rPr>
        <w:t>ce</w:t>
      </w:r>
      <w:r w:rsidR="00075339" w:rsidRPr="00075339">
        <w:rPr>
          <w:rFonts w:eastAsia="微软雅黑"/>
          <w:lang w:eastAsia="zh-CN"/>
        </w:rPr>
        <w:t xml:space="preserve"> the </w:t>
      </w:r>
      <w:r w:rsidR="00075339">
        <w:rPr>
          <w:rFonts w:eastAsia="微软雅黑"/>
          <w:lang w:eastAsia="zh-CN"/>
        </w:rPr>
        <w:t xml:space="preserve">frequency </w:t>
      </w:r>
      <w:r w:rsidR="00075339" w:rsidRPr="00075339">
        <w:rPr>
          <w:rFonts w:eastAsia="微软雅黑"/>
          <w:lang w:eastAsia="zh-CN"/>
        </w:rPr>
        <w:t>density</w:t>
      </w:r>
      <w:r w:rsidR="00075339">
        <w:rPr>
          <w:rFonts w:eastAsia="微软雅黑"/>
          <w:lang w:eastAsia="zh-CN"/>
        </w:rPr>
        <w:t xml:space="preserve"> for DMRS type 1</w:t>
      </w:r>
      <w:r w:rsidR="000E3F7B">
        <w:rPr>
          <w:rFonts w:eastAsia="微软雅黑"/>
          <w:lang w:eastAsia="zh-CN"/>
        </w:rPr>
        <w:t>.</w:t>
      </w:r>
      <w:r w:rsidR="006C3A2C">
        <w:rPr>
          <w:rFonts w:eastAsia="微软雅黑"/>
          <w:lang w:eastAsia="zh-CN"/>
        </w:rPr>
        <w:t xml:space="preserve"> </w:t>
      </w:r>
      <w:r w:rsidR="00123D93">
        <w:rPr>
          <w:rFonts w:eastAsia="微软雅黑"/>
          <w:lang w:eastAsia="zh-CN"/>
        </w:rPr>
        <w:t xml:space="preserve">That means there </w:t>
      </w:r>
      <w:r w:rsidR="00AE64D1">
        <w:rPr>
          <w:rFonts w:eastAsia="微软雅黑"/>
          <w:lang w:eastAsia="zh-CN"/>
        </w:rPr>
        <w:t>are</w:t>
      </w:r>
      <w:r w:rsidR="00123D93">
        <w:rPr>
          <w:rFonts w:eastAsia="微软雅黑"/>
          <w:lang w:eastAsia="zh-CN"/>
        </w:rPr>
        <w:t xml:space="preserve"> only 3 REs occupied</w:t>
      </w:r>
      <w:r w:rsidR="001C658E">
        <w:rPr>
          <w:rFonts w:eastAsia="微软雅黑"/>
          <w:lang w:eastAsia="zh-CN"/>
        </w:rPr>
        <w:t xml:space="preserve"> u</w:t>
      </w:r>
      <w:r w:rsidR="001C658E" w:rsidRPr="001C658E">
        <w:rPr>
          <w:rFonts w:eastAsia="微软雅黑"/>
          <w:lang w:eastAsia="zh-CN"/>
        </w:rPr>
        <w:t>niformly</w:t>
      </w:r>
      <w:r w:rsidR="001C658E">
        <w:rPr>
          <w:rFonts w:eastAsia="微软雅黑"/>
          <w:lang w:eastAsia="zh-CN"/>
        </w:rPr>
        <w:t xml:space="preserve"> </w:t>
      </w:r>
      <w:r w:rsidR="00123D93">
        <w:rPr>
          <w:rFonts w:eastAsia="微软雅黑"/>
          <w:lang w:eastAsia="zh-CN"/>
        </w:rPr>
        <w:t xml:space="preserve">by a port </w:t>
      </w:r>
      <w:r w:rsidR="00CC4DE4">
        <w:rPr>
          <w:rFonts w:eastAsia="微软雅黑"/>
          <w:lang w:eastAsia="zh-CN"/>
        </w:rPr>
        <w:t xml:space="preserve">of DMRS type 1 </w:t>
      </w:r>
      <w:r w:rsidR="00123D93">
        <w:rPr>
          <w:rFonts w:eastAsia="微软雅黑"/>
          <w:lang w:eastAsia="zh-CN"/>
        </w:rPr>
        <w:t>in each RB</w:t>
      </w:r>
      <w:r w:rsidR="003347BB">
        <w:rPr>
          <w:rFonts w:eastAsia="微软雅黑"/>
          <w:lang w:eastAsia="zh-CN"/>
        </w:rPr>
        <w:t xml:space="preserve">. </w:t>
      </w:r>
      <w:r w:rsidR="00525651">
        <w:rPr>
          <w:rFonts w:eastAsia="微软雅黑"/>
          <w:lang w:eastAsia="zh-CN"/>
        </w:rPr>
        <w:t>For DMRS type 2, its pattern</w:t>
      </w:r>
      <w:r w:rsidR="00525651" w:rsidRPr="00525651">
        <w:rPr>
          <w:rFonts w:eastAsia="微软雅黑"/>
          <w:lang w:eastAsia="zh-CN"/>
        </w:rPr>
        <w:t xml:space="preserve"> does not follow the comb structure</w:t>
      </w:r>
      <w:r w:rsidR="008F25B0">
        <w:rPr>
          <w:rFonts w:eastAsia="微软雅黑"/>
          <w:lang w:eastAsia="zh-CN"/>
        </w:rPr>
        <w:t xml:space="preserve"> in the current </w:t>
      </w:r>
      <w:r w:rsidR="00591409">
        <w:rPr>
          <w:rFonts w:eastAsia="微软雅黑"/>
          <w:lang w:eastAsia="zh-CN"/>
        </w:rPr>
        <w:t>design</w:t>
      </w:r>
      <w:r w:rsidR="00204216">
        <w:rPr>
          <w:rFonts w:eastAsia="微软雅黑"/>
          <w:lang w:eastAsia="zh-CN"/>
        </w:rPr>
        <w:t xml:space="preserve">. However, </w:t>
      </w:r>
      <w:r w:rsidR="00DA0CC1">
        <w:rPr>
          <w:rFonts w:eastAsia="微软雅黑"/>
          <w:lang w:eastAsia="zh-CN"/>
        </w:rPr>
        <w:t>by</w:t>
      </w:r>
      <w:r w:rsidR="00204216">
        <w:rPr>
          <w:rFonts w:eastAsia="微软雅黑"/>
          <w:lang w:eastAsia="zh-CN"/>
        </w:rPr>
        <w:t xml:space="preserve"> selecting one RE from two adjacent REs, a comb-6 </w:t>
      </w:r>
      <w:r w:rsidR="00DA0CC1">
        <w:rPr>
          <w:rFonts w:eastAsia="微软雅黑"/>
          <w:lang w:eastAsia="zh-CN"/>
        </w:rPr>
        <w:t xml:space="preserve">structure </w:t>
      </w:r>
      <w:r w:rsidR="00204216">
        <w:rPr>
          <w:rFonts w:eastAsia="微软雅黑"/>
          <w:lang w:eastAsia="zh-CN"/>
        </w:rPr>
        <w:t>can be achieved for DMRS type 2</w:t>
      </w:r>
      <w:r w:rsidR="00DA0CC1">
        <w:rPr>
          <w:rFonts w:eastAsia="微软雅黑"/>
          <w:lang w:eastAsia="zh-CN"/>
        </w:rPr>
        <w:t>, where there are only 2 REs occupied u</w:t>
      </w:r>
      <w:r w:rsidR="00DA0CC1" w:rsidRPr="001C658E">
        <w:rPr>
          <w:rFonts w:eastAsia="微软雅黑"/>
          <w:lang w:eastAsia="zh-CN"/>
        </w:rPr>
        <w:t>niformly</w:t>
      </w:r>
      <w:r w:rsidR="00DA0CC1">
        <w:rPr>
          <w:rFonts w:eastAsia="微软雅黑"/>
          <w:lang w:eastAsia="zh-CN"/>
        </w:rPr>
        <w:t xml:space="preserve"> by a port of DMRS type </w:t>
      </w:r>
      <w:r w:rsidR="00232BC6">
        <w:rPr>
          <w:rFonts w:eastAsia="微软雅黑"/>
          <w:lang w:eastAsia="zh-CN"/>
        </w:rPr>
        <w:t>2</w:t>
      </w:r>
      <w:r w:rsidR="00DA0CC1">
        <w:rPr>
          <w:rFonts w:eastAsia="微软雅黑"/>
          <w:lang w:eastAsia="zh-CN"/>
        </w:rPr>
        <w:t xml:space="preserve"> in each RB</w:t>
      </w:r>
      <w:r w:rsidR="00413074">
        <w:rPr>
          <w:rFonts w:eastAsia="微软雅黑"/>
          <w:lang w:eastAsia="zh-CN"/>
        </w:rPr>
        <w:t xml:space="preserve">. </w:t>
      </w:r>
    </w:p>
    <w:p w14:paraId="054A7339" w14:textId="7EA9305F" w:rsidR="00892731" w:rsidRDefault="008104CE" w:rsidP="00BF4066">
      <w:pPr>
        <w:rPr>
          <w:rFonts w:eastAsia="微软雅黑"/>
          <w:lang w:eastAsia="zh-CN"/>
        </w:rPr>
      </w:pPr>
      <w:r>
        <w:rPr>
          <w:rFonts w:eastAsia="微软雅黑"/>
          <w:lang w:eastAsia="zh-CN"/>
        </w:rPr>
        <w:t>Based on comb-4/comb-6</w:t>
      </w:r>
      <w:r w:rsidR="003347BB">
        <w:rPr>
          <w:rFonts w:eastAsia="微软雅黑"/>
          <w:lang w:eastAsia="zh-CN"/>
        </w:rPr>
        <w:t>,</w:t>
      </w:r>
      <w:r w:rsidR="00DB01A7">
        <w:rPr>
          <w:rFonts w:eastAsia="微软雅黑"/>
          <w:lang w:eastAsia="zh-CN"/>
        </w:rPr>
        <w:t xml:space="preserve"> the number of CDM groups</w:t>
      </w:r>
      <w:r>
        <w:rPr>
          <w:rFonts w:eastAsia="微软雅黑"/>
          <w:lang w:eastAsia="zh-CN"/>
        </w:rPr>
        <w:t xml:space="preserve"> of DMRS type 1/2</w:t>
      </w:r>
      <w:r w:rsidR="00DB01A7">
        <w:rPr>
          <w:rFonts w:eastAsia="微软雅黑"/>
          <w:lang w:eastAsia="zh-CN"/>
        </w:rPr>
        <w:t xml:space="preserve"> </w:t>
      </w:r>
      <w:r w:rsidR="00CB2569">
        <w:rPr>
          <w:rFonts w:eastAsia="微软雅黑"/>
          <w:lang w:eastAsia="zh-CN"/>
        </w:rPr>
        <w:t>is</w:t>
      </w:r>
      <w:r w:rsidR="00DB01A7">
        <w:rPr>
          <w:rFonts w:eastAsia="微软雅黑"/>
          <w:lang w:eastAsia="zh-CN"/>
        </w:rPr>
        <w:t xml:space="preserve"> doubled</w:t>
      </w:r>
      <w:r w:rsidR="00171BC2">
        <w:rPr>
          <w:rFonts w:eastAsia="微软雅黑"/>
          <w:lang w:eastAsia="zh-CN"/>
        </w:rPr>
        <w:t xml:space="preserve">, and the number of DMRS ports </w:t>
      </w:r>
      <w:r w:rsidR="0088010F">
        <w:rPr>
          <w:rFonts w:eastAsia="微软雅黑"/>
          <w:lang w:eastAsia="zh-CN"/>
        </w:rPr>
        <w:t xml:space="preserve">multiplexed </w:t>
      </w:r>
      <w:r w:rsidR="00F2711D">
        <w:rPr>
          <w:rFonts w:eastAsia="微软雅黑"/>
          <w:lang w:eastAsia="zh-CN"/>
        </w:rPr>
        <w:t>in</w:t>
      </w:r>
      <w:r w:rsidR="00171BC2">
        <w:rPr>
          <w:rFonts w:eastAsia="微软雅黑"/>
          <w:lang w:eastAsia="zh-CN"/>
        </w:rPr>
        <w:t xml:space="preserve"> each CDM group </w:t>
      </w:r>
      <w:r w:rsidR="0088010F">
        <w:rPr>
          <w:rFonts w:eastAsia="微软雅黑"/>
          <w:lang w:eastAsia="zh-CN"/>
        </w:rPr>
        <w:t xml:space="preserve">is </w:t>
      </w:r>
      <w:r w:rsidR="00791035">
        <w:rPr>
          <w:rFonts w:eastAsia="微软雅黑"/>
          <w:lang w:eastAsia="zh-CN"/>
        </w:rPr>
        <w:t xml:space="preserve">the </w:t>
      </w:r>
      <w:r w:rsidR="0088010F">
        <w:rPr>
          <w:rFonts w:eastAsia="微软雅黑"/>
          <w:lang w:eastAsia="zh-CN"/>
        </w:rPr>
        <w:t>sam</w:t>
      </w:r>
      <w:r w:rsidR="00171BC2">
        <w:rPr>
          <w:rFonts w:eastAsia="微软雅黑"/>
          <w:lang w:eastAsia="zh-CN"/>
        </w:rPr>
        <w:t xml:space="preserve">e as </w:t>
      </w:r>
      <w:r w:rsidR="009A5AB4">
        <w:rPr>
          <w:rFonts w:eastAsia="微软雅黑"/>
          <w:lang w:eastAsia="zh-CN"/>
        </w:rPr>
        <w:t xml:space="preserve">the </w:t>
      </w:r>
      <w:r w:rsidR="00171BC2">
        <w:rPr>
          <w:rFonts w:eastAsia="微软雅黑"/>
          <w:lang w:eastAsia="zh-CN"/>
        </w:rPr>
        <w:t>current DMRS</w:t>
      </w:r>
      <w:r w:rsidR="0088010F">
        <w:rPr>
          <w:rFonts w:eastAsia="微软雅黑"/>
          <w:lang w:eastAsia="zh-CN"/>
        </w:rPr>
        <w:t xml:space="preserve"> design</w:t>
      </w:r>
      <w:r w:rsidR="00171BC2">
        <w:rPr>
          <w:rFonts w:eastAsia="微软雅黑"/>
          <w:lang w:eastAsia="zh-CN"/>
        </w:rPr>
        <w:t>.</w:t>
      </w:r>
      <w:r w:rsidR="00C4058E">
        <w:rPr>
          <w:rFonts w:eastAsia="微软雅黑" w:hint="eastAsia"/>
          <w:lang w:eastAsia="zh-CN"/>
        </w:rPr>
        <w:t xml:space="preserve"> </w:t>
      </w:r>
      <w:r w:rsidR="004B2C33">
        <w:rPr>
          <w:rFonts w:eastAsia="微软雅黑"/>
          <w:lang w:eastAsia="zh-CN"/>
        </w:rPr>
        <w:t xml:space="preserve">In Figure </w:t>
      </w:r>
      <w:r w:rsidR="007F2044">
        <w:rPr>
          <w:rFonts w:eastAsia="微软雅黑"/>
          <w:lang w:eastAsia="zh-CN"/>
        </w:rPr>
        <w:t>1</w:t>
      </w:r>
      <w:r w:rsidR="004B2C33">
        <w:rPr>
          <w:rFonts w:eastAsia="微软雅黑"/>
          <w:lang w:eastAsia="zh-CN"/>
        </w:rPr>
        <w:t>, example</w:t>
      </w:r>
      <w:r w:rsidR="00C25FBC">
        <w:rPr>
          <w:rFonts w:eastAsia="微软雅黑"/>
          <w:lang w:eastAsia="zh-CN"/>
        </w:rPr>
        <w:t>s</w:t>
      </w:r>
      <w:r w:rsidR="00CB0BC2">
        <w:rPr>
          <w:rFonts w:eastAsia="微软雅黑"/>
          <w:lang w:eastAsia="zh-CN"/>
        </w:rPr>
        <w:t xml:space="preserve"> </w:t>
      </w:r>
      <w:r w:rsidR="00F05578">
        <w:rPr>
          <w:rFonts w:eastAsia="微软雅黑"/>
          <w:lang w:eastAsia="zh-CN"/>
        </w:rPr>
        <w:t>are</w:t>
      </w:r>
      <w:r w:rsidR="004B2C33">
        <w:rPr>
          <w:rFonts w:eastAsia="微软雅黑"/>
          <w:lang w:eastAsia="zh-CN"/>
        </w:rPr>
        <w:t xml:space="preserve"> given to show t</w:t>
      </w:r>
      <w:r w:rsidR="008B15FB">
        <w:rPr>
          <w:rFonts w:eastAsia="微软雅黑"/>
          <w:lang w:eastAsia="zh-CN"/>
        </w:rPr>
        <w:t>he</w:t>
      </w:r>
      <w:r w:rsidR="004B2C33">
        <w:rPr>
          <w:rFonts w:eastAsia="微软雅黑"/>
          <w:lang w:eastAsia="zh-CN"/>
        </w:rPr>
        <w:t xml:space="preserve"> pattern of</w:t>
      </w:r>
      <w:r w:rsidR="007C1407">
        <w:rPr>
          <w:rFonts w:eastAsia="微软雅黑"/>
          <w:lang w:eastAsia="zh-CN"/>
        </w:rPr>
        <w:t xml:space="preserve"> DMRS type1</w:t>
      </w:r>
      <w:r w:rsidR="000A66A8">
        <w:rPr>
          <w:rFonts w:eastAsia="微软雅黑"/>
          <w:lang w:eastAsia="zh-CN"/>
        </w:rPr>
        <w:t xml:space="preserve"> </w:t>
      </w:r>
      <w:r w:rsidR="00BE0E63">
        <w:rPr>
          <w:rFonts w:eastAsia="微软雅黑"/>
          <w:lang w:eastAsia="zh-CN"/>
        </w:rPr>
        <w:t>with comb-4</w:t>
      </w:r>
      <w:r w:rsidR="00C15A32">
        <w:rPr>
          <w:rFonts w:eastAsia="微软雅黑"/>
          <w:lang w:eastAsia="zh-CN"/>
        </w:rPr>
        <w:t xml:space="preserve"> and DMRS type 2</w:t>
      </w:r>
      <w:r w:rsidR="00BE0E63">
        <w:rPr>
          <w:rFonts w:eastAsia="微软雅黑"/>
          <w:lang w:eastAsia="zh-CN"/>
        </w:rPr>
        <w:t xml:space="preserve"> with comb-6</w:t>
      </w:r>
      <w:r w:rsidR="004B2C33">
        <w:rPr>
          <w:rFonts w:eastAsia="微软雅黑"/>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438D6" w14:paraId="54A9FF73" w14:textId="77777777" w:rsidTr="00E50A0E">
        <w:tc>
          <w:tcPr>
            <w:tcW w:w="4530" w:type="dxa"/>
          </w:tcPr>
          <w:p w14:paraId="36404C19" w14:textId="7598F65B" w:rsidR="001D797B" w:rsidRDefault="00883DAC" w:rsidP="00C438D6">
            <w:pPr>
              <w:jc w:val="center"/>
              <w:rPr>
                <w:rFonts w:eastAsia="微软雅黑"/>
                <w:sz w:val="18"/>
                <w:szCs w:val="22"/>
                <w:lang w:eastAsia="zh-CN"/>
              </w:rPr>
            </w:pPr>
            <w:r>
              <w:rPr>
                <w:noProof/>
              </w:rPr>
              <w:drawing>
                <wp:inline distT="0" distB="0" distL="0" distR="0" wp14:anchorId="0830090F" wp14:editId="4B39D48C">
                  <wp:extent cx="2460217" cy="180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60217" cy="1800000"/>
                          </a:xfrm>
                          <a:prstGeom prst="rect">
                            <a:avLst/>
                          </a:prstGeom>
                        </pic:spPr>
                      </pic:pic>
                    </a:graphicData>
                  </a:graphic>
                </wp:inline>
              </w:drawing>
            </w:r>
          </w:p>
          <w:p w14:paraId="01FEE155" w14:textId="4DEA72BB" w:rsidR="00C438D6" w:rsidRPr="002F38C4" w:rsidRDefault="00F47258" w:rsidP="00C438D6">
            <w:pPr>
              <w:jc w:val="center"/>
              <w:rPr>
                <w:rFonts w:eastAsia="微软雅黑"/>
                <w:sz w:val="18"/>
                <w:szCs w:val="22"/>
                <w:lang w:eastAsia="zh-CN"/>
              </w:rPr>
            </w:pPr>
            <w:r w:rsidRPr="002F38C4">
              <w:rPr>
                <w:rFonts w:eastAsia="微软雅黑" w:hint="eastAsia"/>
                <w:sz w:val="18"/>
                <w:szCs w:val="22"/>
                <w:lang w:eastAsia="zh-CN"/>
              </w:rPr>
              <w:t>a</w:t>
            </w:r>
            <w:r w:rsidRPr="002F38C4">
              <w:rPr>
                <w:rFonts w:eastAsia="微软雅黑"/>
                <w:sz w:val="18"/>
                <w:szCs w:val="22"/>
                <w:lang w:eastAsia="zh-CN"/>
              </w:rPr>
              <w:t>) DMRS type 1</w:t>
            </w:r>
          </w:p>
        </w:tc>
        <w:tc>
          <w:tcPr>
            <w:tcW w:w="4530" w:type="dxa"/>
          </w:tcPr>
          <w:p w14:paraId="4B7C6A52" w14:textId="1D41E8E8" w:rsidR="00C438D6" w:rsidRPr="002F38C4" w:rsidRDefault="00B94F10" w:rsidP="00C438D6">
            <w:pPr>
              <w:jc w:val="center"/>
              <w:rPr>
                <w:rFonts w:eastAsia="微软雅黑"/>
                <w:sz w:val="18"/>
                <w:szCs w:val="22"/>
                <w:lang w:eastAsia="zh-CN"/>
              </w:rPr>
            </w:pPr>
            <w:r>
              <w:rPr>
                <w:noProof/>
              </w:rPr>
              <w:drawing>
                <wp:inline distT="0" distB="0" distL="0" distR="0" wp14:anchorId="0490D0B2" wp14:editId="2ECF6E7D">
                  <wp:extent cx="2455407" cy="180000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5407" cy="1800000"/>
                          </a:xfrm>
                          <a:prstGeom prst="rect">
                            <a:avLst/>
                          </a:prstGeom>
                        </pic:spPr>
                      </pic:pic>
                    </a:graphicData>
                  </a:graphic>
                </wp:inline>
              </w:drawing>
            </w:r>
          </w:p>
          <w:p w14:paraId="2A172317" w14:textId="67CE72BF" w:rsidR="00C438D6" w:rsidRPr="002F38C4" w:rsidRDefault="00F47258" w:rsidP="00C438D6">
            <w:pPr>
              <w:jc w:val="center"/>
              <w:rPr>
                <w:rFonts w:eastAsia="微软雅黑"/>
                <w:sz w:val="18"/>
                <w:szCs w:val="22"/>
                <w:lang w:eastAsia="zh-CN"/>
              </w:rPr>
            </w:pPr>
            <w:r w:rsidRPr="002F38C4">
              <w:rPr>
                <w:rFonts w:eastAsia="微软雅黑" w:hint="eastAsia"/>
                <w:sz w:val="18"/>
                <w:szCs w:val="22"/>
                <w:lang w:eastAsia="zh-CN"/>
              </w:rPr>
              <w:t>b</w:t>
            </w:r>
            <w:r w:rsidRPr="002F38C4">
              <w:rPr>
                <w:rFonts w:eastAsia="微软雅黑"/>
                <w:sz w:val="18"/>
                <w:szCs w:val="22"/>
                <w:lang w:eastAsia="zh-CN"/>
              </w:rPr>
              <w:t>) DMRS type 2</w:t>
            </w:r>
          </w:p>
        </w:tc>
      </w:tr>
    </w:tbl>
    <w:p w14:paraId="5ADC3231" w14:textId="316B77B5" w:rsidR="00A9400C" w:rsidRDefault="0034499F" w:rsidP="00A9400C">
      <w:pPr>
        <w:pStyle w:val="figure"/>
        <w:rPr>
          <w:rFonts w:eastAsiaTheme="minorEastAsia"/>
          <w:lang w:eastAsia="zh-CN"/>
        </w:rPr>
      </w:pPr>
      <w:r>
        <w:rPr>
          <w:rFonts w:eastAsiaTheme="minorEastAsia"/>
          <w:lang w:eastAsia="zh-CN"/>
        </w:rPr>
        <w:t>The p</w:t>
      </w:r>
      <w:r w:rsidR="00A9400C">
        <w:rPr>
          <w:rFonts w:eastAsiaTheme="minorEastAsia"/>
          <w:lang w:eastAsia="zh-CN"/>
        </w:rPr>
        <w:t>attern</w:t>
      </w:r>
      <w:r w:rsidR="002006D9">
        <w:rPr>
          <w:rFonts w:eastAsiaTheme="minorEastAsia"/>
          <w:lang w:eastAsia="zh-CN"/>
        </w:rPr>
        <w:t>s</w:t>
      </w:r>
      <w:r w:rsidR="00AF0836">
        <w:rPr>
          <w:rFonts w:eastAsiaTheme="minorEastAsia"/>
          <w:lang w:eastAsia="zh-CN"/>
        </w:rPr>
        <w:t xml:space="preserve"> </w:t>
      </w:r>
      <w:r w:rsidR="00C074D3">
        <w:rPr>
          <w:rFonts w:eastAsiaTheme="minorEastAsia"/>
          <w:lang w:eastAsia="zh-CN"/>
        </w:rPr>
        <w:t>of DMRS type 1</w:t>
      </w:r>
      <w:r w:rsidR="005B469F">
        <w:rPr>
          <w:rFonts w:eastAsiaTheme="minorEastAsia"/>
          <w:lang w:eastAsia="zh-CN"/>
        </w:rPr>
        <w:t xml:space="preserve"> </w:t>
      </w:r>
      <w:r w:rsidR="005B469F">
        <w:rPr>
          <w:rFonts w:eastAsia="微软雅黑"/>
          <w:lang w:eastAsia="zh-CN"/>
        </w:rPr>
        <w:t>with comb-4</w:t>
      </w:r>
      <w:r w:rsidR="00C074D3">
        <w:rPr>
          <w:rFonts w:eastAsiaTheme="minorEastAsia"/>
          <w:lang w:eastAsia="zh-CN"/>
        </w:rPr>
        <w:t xml:space="preserve"> and DMRS type 2</w:t>
      </w:r>
      <w:r w:rsidR="005B469F">
        <w:rPr>
          <w:rFonts w:eastAsiaTheme="minorEastAsia"/>
          <w:lang w:eastAsia="zh-CN"/>
        </w:rPr>
        <w:t xml:space="preserve"> </w:t>
      </w:r>
      <w:r w:rsidR="005B469F">
        <w:rPr>
          <w:rFonts w:eastAsia="微软雅黑"/>
          <w:lang w:eastAsia="zh-CN"/>
        </w:rPr>
        <w:t>with comb-6</w:t>
      </w:r>
    </w:p>
    <w:p w14:paraId="62D854D2" w14:textId="19B981CE" w:rsidR="00876089" w:rsidRDefault="00D74423" w:rsidP="00876089">
      <w:pPr>
        <w:rPr>
          <w:rFonts w:eastAsia="微软雅黑"/>
          <w:lang w:eastAsia="zh-CN"/>
        </w:rPr>
      </w:pPr>
      <w:r>
        <w:rPr>
          <w:rFonts w:eastAsia="微软雅黑"/>
          <w:lang w:eastAsia="zh-CN"/>
        </w:rPr>
        <w:t>F</w:t>
      </w:r>
      <w:r w:rsidR="00876089">
        <w:rPr>
          <w:rFonts w:eastAsia="微软雅黑"/>
          <w:lang w:eastAsia="zh-CN"/>
        </w:rPr>
        <w:t>or</w:t>
      </w:r>
      <w:r w:rsidR="00AA0A6F">
        <w:rPr>
          <w:rFonts w:eastAsia="微软雅黑"/>
          <w:lang w:eastAsia="zh-CN"/>
        </w:rPr>
        <w:t xml:space="preserve"> DMRS type 1</w:t>
      </w:r>
      <w:r w:rsidR="00BB7BA1">
        <w:rPr>
          <w:rFonts w:eastAsia="微软雅黑"/>
          <w:lang w:eastAsia="zh-CN"/>
        </w:rPr>
        <w:t xml:space="preserve"> with comb-4</w:t>
      </w:r>
      <w:r w:rsidR="00876089">
        <w:rPr>
          <w:rFonts w:eastAsia="微软雅黑"/>
          <w:lang w:eastAsia="zh-CN"/>
        </w:rPr>
        <w:t>, how to map the FD-OCC would be an issue</w:t>
      </w:r>
      <w:r w:rsidR="005253DB">
        <w:rPr>
          <w:rFonts w:eastAsia="微软雅黑"/>
          <w:lang w:eastAsia="zh-CN"/>
        </w:rPr>
        <w:t>. O</w:t>
      </w:r>
      <w:r w:rsidR="00876089">
        <w:rPr>
          <w:rFonts w:eastAsia="微软雅黑"/>
          <w:lang w:eastAsia="zh-CN"/>
        </w:rPr>
        <w:t xml:space="preserve">ne </w:t>
      </w:r>
      <w:r w:rsidR="003D2B3A">
        <w:rPr>
          <w:rFonts w:eastAsia="微软雅黑"/>
          <w:lang w:eastAsia="zh-CN"/>
        </w:rPr>
        <w:t xml:space="preserve">direct </w:t>
      </w:r>
      <w:r w:rsidR="00876089">
        <w:rPr>
          <w:rFonts w:eastAsia="微软雅黑"/>
          <w:lang w:eastAsia="zh-CN"/>
        </w:rPr>
        <w:t xml:space="preserve">solution is to define </w:t>
      </w:r>
      <w:bookmarkStart w:id="2" w:name="_Hlk101802447"/>
      <w:r w:rsidR="00876089">
        <w:rPr>
          <w:rFonts w:eastAsia="微软雅黑"/>
          <w:lang w:eastAsia="zh-CN"/>
        </w:rPr>
        <w:t>the scheduling granularity as 2 RBs</w:t>
      </w:r>
      <w:bookmarkEnd w:id="2"/>
      <w:r w:rsidR="00ED1405">
        <w:rPr>
          <w:rFonts w:eastAsia="微软雅黑"/>
          <w:lang w:eastAsia="zh-CN"/>
        </w:rPr>
        <w:t xml:space="preserve"> with FD-OCC=2</w:t>
      </w:r>
      <w:r w:rsidR="00876089">
        <w:rPr>
          <w:rFonts w:eastAsia="微软雅黑"/>
          <w:lang w:eastAsia="zh-CN"/>
        </w:rPr>
        <w:t>.</w:t>
      </w:r>
      <w:r w:rsidR="000241DE">
        <w:rPr>
          <w:rFonts w:eastAsia="微软雅黑"/>
          <w:lang w:eastAsia="zh-CN"/>
        </w:rPr>
        <w:t xml:space="preserve"> </w:t>
      </w:r>
      <w:r w:rsidR="007F2044">
        <w:rPr>
          <w:rFonts w:eastAsia="微软雅黑"/>
          <w:lang w:eastAsia="zh-CN"/>
        </w:rPr>
        <w:t>Another solution is to apply</w:t>
      </w:r>
      <w:r w:rsidR="000241DE" w:rsidRPr="000241DE">
        <w:rPr>
          <w:rFonts w:eastAsia="微软雅黑"/>
          <w:lang w:eastAsia="zh-CN"/>
        </w:rPr>
        <w:t xml:space="preserve"> two </w:t>
      </w:r>
      <w:r w:rsidR="007F2044">
        <w:rPr>
          <w:rFonts w:eastAsia="微软雅黑"/>
          <w:lang w:eastAsia="zh-CN"/>
        </w:rPr>
        <w:t>channel estimation (CE)</w:t>
      </w:r>
      <w:r w:rsidR="008008DA">
        <w:rPr>
          <w:rFonts w:eastAsia="微软雅黑"/>
          <w:lang w:eastAsia="zh-CN"/>
        </w:rPr>
        <w:t xml:space="preserve"> </w:t>
      </w:r>
      <w:r w:rsidR="005D185D" w:rsidRPr="000241DE">
        <w:rPr>
          <w:rFonts w:eastAsia="微软雅黑"/>
          <w:lang w:eastAsia="zh-CN"/>
        </w:rPr>
        <w:t>in one RB</w:t>
      </w:r>
      <w:r w:rsidR="005D185D">
        <w:rPr>
          <w:rFonts w:eastAsia="微软雅黑"/>
          <w:lang w:eastAsia="zh-CN"/>
        </w:rPr>
        <w:t xml:space="preserve"> </w:t>
      </w:r>
      <w:r w:rsidR="007F2044">
        <w:rPr>
          <w:rFonts w:eastAsia="微软雅黑"/>
          <w:lang w:eastAsia="zh-CN"/>
        </w:rPr>
        <w:t>for FD-OCC</w:t>
      </w:r>
      <w:r w:rsidR="00B73A37">
        <w:rPr>
          <w:rFonts w:eastAsia="微软雅黑"/>
          <w:lang w:eastAsia="zh-CN"/>
        </w:rPr>
        <w:t>=2</w:t>
      </w:r>
      <w:r w:rsidR="007F2044">
        <w:rPr>
          <w:rFonts w:eastAsia="微软雅黑"/>
          <w:lang w:eastAsia="zh-CN"/>
        </w:rPr>
        <w:t xml:space="preserve"> decoding</w:t>
      </w:r>
      <w:r w:rsidR="000C4A88">
        <w:rPr>
          <w:rFonts w:eastAsia="微软雅黑"/>
          <w:lang w:eastAsia="zh-CN"/>
        </w:rPr>
        <w:t>,</w:t>
      </w:r>
      <w:r w:rsidR="005B2D37">
        <w:rPr>
          <w:rFonts w:eastAsia="微软雅黑"/>
          <w:lang w:eastAsia="zh-CN"/>
        </w:rPr>
        <w:t xml:space="preserve"> </w:t>
      </w:r>
      <w:r w:rsidR="000C4A88">
        <w:rPr>
          <w:rFonts w:eastAsia="微软雅黑"/>
          <w:lang w:eastAsia="zh-CN"/>
        </w:rPr>
        <w:t>which can</w:t>
      </w:r>
      <w:r w:rsidR="00286BE8">
        <w:rPr>
          <w:rFonts w:eastAsia="微软雅黑"/>
          <w:lang w:eastAsia="zh-CN"/>
        </w:rPr>
        <w:t xml:space="preserve"> address the scheduling granularity issue</w:t>
      </w:r>
      <w:r w:rsidR="000241DE">
        <w:rPr>
          <w:rFonts w:eastAsia="微软雅黑"/>
          <w:lang w:eastAsia="zh-CN"/>
        </w:rPr>
        <w:t>. Moreover, i</w:t>
      </w:r>
      <w:r w:rsidR="0079588E">
        <w:rPr>
          <w:rFonts w:eastAsia="微软雅黑"/>
          <w:lang w:eastAsia="zh-CN"/>
        </w:rPr>
        <w:t xml:space="preserve">ntroducing FD-OCC=3 </w:t>
      </w:r>
      <w:r w:rsidR="004B7EC4">
        <w:rPr>
          <w:rFonts w:eastAsia="微软雅黑"/>
          <w:lang w:eastAsia="zh-CN"/>
        </w:rPr>
        <w:t>is</w:t>
      </w:r>
      <w:r w:rsidR="00FA61CE">
        <w:rPr>
          <w:rFonts w:eastAsia="微软雅黑"/>
          <w:lang w:eastAsia="zh-CN"/>
        </w:rPr>
        <w:t xml:space="preserve"> </w:t>
      </w:r>
      <w:r w:rsidR="007053E9">
        <w:rPr>
          <w:rFonts w:eastAsia="微软雅黑"/>
          <w:lang w:eastAsia="zh-CN"/>
        </w:rPr>
        <w:t xml:space="preserve">also </w:t>
      </w:r>
      <w:r w:rsidR="00E531D2">
        <w:rPr>
          <w:rFonts w:eastAsia="微软雅黑"/>
          <w:lang w:eastAsia="zh-CN"/>
        </w:rPr>
        <w:t>one</w:t>
      </w:r>
      <w:r w:rsidR="0079588E">
        <w:rPr>
          <w:rFonts w:eastAsia="微软雅黑"/>
          <w:lang w:eastAsia="zh-CN"/>
        </w:rPr>
        <w:t xml:space="preserve"> possible way to address the issue.</w:t>
      </w:r>
      <w:r w:rsidR="008E01D0">
        <w:rPr>
          <w:rFonts w:eastAsia="微软雅黑"/>
          <w:lang w:eastAsia="zh-CN"/>
        </w:rPr>
        <w:t xml:space="preserve"> </w:t>
      </w:r>
      <w:r w:rsidR="005744D7">
        <w:rPr>
          <w:rFonts w:eastAsia="微软雅黑"/>
          <w:lang w:eastAsia="zh-CN"/>
        </w:rPr>
        <w:t>For the comb-6 design of DMRS type 2, FD-OCC=2 can be map</w:t>
      </w:r>
      <w:r w:rsidR="005E2E4E">
        <w:rPr>
          <w:rFonts w:eastAsia="微软雅黑"/>
          <w:lang w:eastAsia="zh-CN"/>
        </w:rPr>
        <w:t>ped</w:t>
      </w:r>
      <w:r w:rsidR="005744D7">
        <w:rPr>
          <w:rFonts w:eastAsia="微软雅黑"/>
          <w:lang w:eastAsia="zh-CN"/>
        </w:rPr>
        <w:t xml:space="preserve"> on the two REs in each RB</w:t>
      </w:r>
      <w:r w:rsidR="00876089">
        <w:rPr>
          <w:rFonts w:eastAsia="微软雅黑"/>
          <w:lang w:eastAsia="zh-CN"/>
        </w:rPr>
        <w:t>.</w:t>
      </w:r>
    </w:p>
    <w:p w14:paraId="15FC8BF4" w14:textId="04A62F3A" w:rsidR="00460772" w:rsidRDefault="0034643F" w:rsidP="007C6CA8">
      <w:pPr>
        <w:pStyle w:val="observation"/>
        <w:spacing w:beforeLines="0" w:before="0" w:afterLines="0"/>
        <w:ind w:left="1418" w:hanging="1418"/>
      </w:pPr>
      <w:r w:rsidRPr="0034643F">
        <w:t>Two channel estimations</w:t>
      </w:r>
      <w:r w:rsidR="00860AF3">
        <w:t xml:space="preserve"> for</w:t>
      </w:r>
      <w:r w:rsidRPr="0034643F">
        <w:t xml:space="preserve"> FD-OCC=2 </w:t>
      </w:r>
      <w:r w:rsidR="00860AF3">
        <w:t xml:space="preserve">decoding </w:t>
      </w:r>
      <w:r w:rsidR="00F036F8" w:rsidRPr="0034643F">
        <w:t>in one RB</w:t>
      </w:r>
      <w:r w:rsidR="00F036F8">
        <w:t xml:space="preserve"> </w:t>
      </w:r>
      <w:r w:rsidR="0097405B">
        <w:t xml:space="preserve">can be applied </w:t>
      </w:r>
      <w:r w:rsidR="00DC65FA">
        <w:t>to</w:t>
      </w:r>
      <w:r w:rsidR="00B27F32">
        <w:t xml:space="preserve"> DMRS type 1</w:t>
      </w:r>
      <w:r w:rsidR="00E113B9">
        <w:t xml:space="preserve"> with comb-</w:t>
      </w:r>
      <w:r w:rsidR="00E113B9" w:rsidRPr="005230ED">
        <w:t>4</w:t>
      </w:r>
      <w:r w:rsidR="009E06EC" w:rsidRPr="005230ED">
        <w:t>.</w:t>
      </w:r>
    </w:p>
    <w:p w14:paraId="60AA0E5D" w14:textId="77777777" w:rsidR="004C270C" w:rsidRPr="005860EA" w:rsidRDefault="004C270C" w:rsidP="004C270C">
      <w:pPr>
        <w:pStyle w:val="observation"/>
        <w:numPr>
          <w:ilvl w:val="0"/>
          <w:numId w:val="0"/>
        </w:numPr>
        <w:spacing w:beforeLines="0" w:before="0" w:afterLines="0"/>
      </w:pPr>
    </w:p>
    <w:p w14:paraId="52065155" w14:textId="108966F0" w:rsidR="002E2058" w:rsidRPr="004714EF" w:rsidRDefault="008A42C1" w:rsidP="004714EF">
      <w:pPr>
        <w:pStyle w:val="title3"/>
        <w:rPr>
          <w:sz w:val="24"/>
          <w:szCs w:val="24"/>
        </w:rPr>
      </w:pPr>
      <w:r w:rsidRPr="004714EF">
        <w:rPr>
          <w:sz w:val="24"/>
          <w:szCs w:val="24"/>
        </w:rPr>
        <w:lastRenderedPageBreak/>
        <w:t>FDM</w:t>
      </w:r>
      <w:r w:rsidR="00CA557E" w:rsidRPr="004714EF">
        <w:rPr>
          <w:sz w:val="24"/>
          <w:szCs w:val="24"/>
        </w:rPr>
        <w:t xml:space="preserve"> </w:t>
      </w:r>
      <w:r w:rsidR="00EB004F" w:rsidRPr="004714EF">
        <w:rPr>
          <w:sz w:val="24"/>
          <w:szCs w:val="24"/>
        </w:rPr>
        <w:t>with</w:t>
      </w:r>
      <w:r w:rsidR="00CA557E" w:rsidRPr="004714EF">
        <w:rPr>
          <w:sz w:val="24"/>
          <w:szCs w:val="24"/>
        </w:rPr>
        <w:t xml:space="preserve"> </w:t>
      </w:r>
      <w:r w:rsidR="00D6044E" w:rsidRPr="004714EF">
        <w:rPr>
          <w:sz w:val="24"/>
          <w:szCs w:val="24"/>
        </w:rPr>
        <w:t>sparser</w:t>
      </w:r>
      <w:r w:rsidR="009A216C" w:rsidRPr="004714EF">
        <w:rPr>
          <w:sz w:val="24"/>
          <w:szCs w:val="24"/>
        </w:rPr>
        <w:t xml:space="preserve"> </w:t>
      </w:r>
      <w:r w:rsidR="00B13441" w:rsidRPr="004714EF">
        <w:rPr>
          <w:sz w:val="24"/>
          <w:szCs w:val="24"/>
        </w:rPr>
        <w:t>bundle</w:t>
      </w:r>
    </w:p>
    <w:p w14:paraId="351E02BA" w14:textId="3FA13984" w:rsidR="00F454B4" w:rsidRDefault="00F454B4" w:rsidP="00F454B4">
      <w:pPr>
        <w:spacing w:after="60"/>
        <w:rPr>
          <w:rFonts w:eastAsia="微软雅黑"/>
          <w:lang w:eastAsia="zh-CN"/>
        </w:rPr>
      </w:pPr>
      <w:r w:rsidRPr="00F454B4">
        <w:rPr>
          <w:rFonts w:eastAsia="微软雅黑"/>
          <w:lang w:eastAsia="zh-CN"/>
        </w:rPr>
        <w:t xml:space="preserve">Another </w:t>
      </w:r>
      <w:r w:rsidR="0028373C">
        <w:rPr>
          <w:rFonts w:eastAsia="微软雅黑"/>
          <w:lang w:eastAsia="zh-CN"/>
        </w:rPr>
        <w:t>scheme</w:t>
      </w:r>
      <w:r w:rsidRPr="00F454B4">
        <w:rPr>
          <w:rFonts w:eastAsia="微软雅黑"/>
          <w:lang w:eastAsia="zh-CN"/>
        </w:rPr>
        <w:t xml:space="preserve"> to </w:t>
      </w:r>
      <w:r>
        <w:rPr>
          <w:rFonts w:eastAsia="微软雅黑"/>
          <w:lang w:eastAsia="zh-CN"/>
        </w:rPr>
        <w:t>r</w:t>
      </w:r>
      <w:r w:rsidRPr="00F454B4">
        <w:rPr>
          <w:rFonts w:eastAsia="微软雅黑"/>
          <w:lang w:eastAsia="zh-CN"/>
        </w:rPr>
        <w:t>educ</w:t>
      </w:r>
      <w:r>
        <w:rPr>
          <w:rFonts w:eastAsia="微软雅黑"/>
          <w:lang w:eastAsia="zh-CN"/>
        </w:rPr>
        <w:t>e</w:t>
      </w:r>
      <w:r w:rsidRPr="00F454B4">
        <w:rPr>
          <w:rFonts w:eastAsia="微软雅黑"/>
          <w:lang w:eastAsia="zh-CN"/>
        </w:rPr>
        <w:t xml:space="preserve"> the </w:t>
      </w:r>
      <w:r w:rsidR="000C5A85">
        <w:rPr>
          <w:rFonts w:eastAsia="微软雅黑"/>
          <w:lang w:eastAsia="zh-CN"/>
        </w:rPr>
        <w:t xml:space="preserve">frequency </w:t>
      </w:r>
      <w:r w:rsidR="000C5A85" w:rsidRPr="00123D93">
        <w:rPr>
          <w:rFonts w:eastAsia="微软雅黑"/>
          <w:lang w:eastAsia="zh-CN"/>
        </w:rPr>
        <w:t xml:space="preserve">density of </w:t>
      </w:r>
      <w:r w:rsidR="000C5A85">
        <w:rPr>
          <w:rFonts w:eastAsia="微软雅黑"/>
          <w:lang w:eastAsia="zh-CN"/>
        </w:rPr>
        <w:t>DMRS ports</w:t>
      </w:r>
      <w:r w:rsidR="00D91C1A">
        <w:rPr>
          <w:rFonts w:eastAsia="微软雅黑"/>
          <w:lang w:eastAsia="zh-CN"/>
        </w:rPr>
        <w:t xml:space="preserve"> is </w:t>
      </w:r>
      <w:r w:rsidR="003164C1" w:rsidRPr="003164C1">
        <w:rPr>
          <w:rFonts w:eastAsia="微软雅黑"/>
          <w:lang w:eastAsia="zh-CN"/>
        </w:rPr>
        <w:t xml:space="preserve">based on </w:t>
      </w:r>
      <w:r w:rsidR="00D6044E" w:rsidRPr="00D6044E">
        <w:rPr>
          <w:szCs w:val="20"/>
          <w:shd w:val="clear" w:color="auto" w:fill="FFFFFF"/>
        </w:rPr>
        <w:t>sparser</w:t>
      </w:r>
      <w:r w:rsidR="002909FC">
        <w:rPr>
          <w:szCs w:val="20"/>
          <w:shd w:val="clear" w:color="auto" w:fill="FFFFFF"/>
        </w:rPr>
        <w:t xml:space="preserve"> </w:t>
      </w:r>
      <w:r w:rsidR="00B13441">
        <w:rPr>
          <w:rFonts w:eastAsia="微软雅黑"/>
          <w:lang w:eastAsia="zh-CN"/>
        </w:rPr>
        <w:t>bundle</w:t>
      </w:r>
      <w:r w:rsidR="003164C1">
        <w:rPr>
          <w:rFonts w:eastAsia="微软雅黑"/>
          <w:lang w:eastAsia="zh-CN"/>
        </w:rPr>
        <w:t>.</w:t>
      </w:r>
      <w:r w:rsidR="00FF611E">
        <w:rPr>
          <w:rFonts w:eastAsia="微软雅黑"/>
          <w:lang w:eastAsia="zh-CN"/>
        </w:rPr>
        <w:t xml:space="preserve"> Each </w:t>
      </w:r>
      <w:r w:rsidR="00B13441">
        <w:rPr>
          <w:rFonts w:eastAsia="微软雅黑"/>
          <w:lang w:eastAsia="zh-CN"/>
        </w:rPr>
        <w:t>bundle</w:t>
      </w:r>
      <w:r w:rsidR="00FF611E">
        <w:rPr>
          <w:rFonts w:eastAsia="微软雅黑"/>
          <w:lang w:eastAsia="zh-CN"/>
        </w:rPr>
        <w:t xml:space="preserve"> includes</w:t>
      </w:r>
      <w:r w:rsidR="00265773">
        <w:rPr>
          <w:rFonts w:eastAsia="微软雅黑"/>
          <w:lang w:eastAsia="zh-CN"/>
        </w:rPr>
        <w:t xml:space="preserve"> </w:t>
      </w:r>
      <w:r w:rsidR="00BE0923">
        <w:rPr>
          <w:rFonts w:eastAsia="微软雅黑"/>
          <w:lang w:eastAsia="zh-CN"/>
        </w:rPr>
        <w:t>two a</w:t>
      </w:r>
      <w:r w:rsidR="00BE0923" w:rsidRPr="00BE0923">
        <w:rPr>
          <w:rFonts w:eastAsia="微软雅黑"/>
          <w:lang w:eastAsia="zh-CN"/>
        </w:rPr>
        <w:t>djacent</w:t>
      </w:r>
      <w:r w:rsidR="00BE0923">
        <w:rPr>
          <w:rFonts w:eastAsia="微软雅黑"/>
          <w:lang w:eastAsia="zh-CN"/>
        </w:rPr>
        <w:t xml:space="preserve"> RE</w:t>
      </w:r>
      <w:r w:rsidR="00BE0923">
        <w:rPr>
          <w:rFonts w:eastAsia="微软雅黑" w:hint="eastAsia"/>
          <w:lang w:eastAsia="zh-CN"/>
        </w:rPr>
        <w:t>s</w:t>
      </w:r>
      <w:r w:rsidR="00BE0923">
        <w:rPr>
          <w:rFonts w:eastAsia="微软雅黑"/>
          <w:lang w:eastAsia="zh-CN"/>
        </w:rPr>
        <w:t xml:space="preserve"> </w:t>
      </w:r>
      <w:r w:rsidR="00FF611E">
        <w:rPr>
          <w:rFonts w:eastAsia="微软雅黑"/>
          <w:lang w:eastAsia="zh-CN"/>
        </w:rPr>
        <w:t>of the total REs occupied by a DMRS port</w:t>
      </w:r>
      <w:r w:rsidR="00BE0923">
        <w:rPr>
          <w:rFonts w:eastAsia="微软雅黑"/>
          <w:lang w:eastAsia="zh-CN"/>
        </w:rPr>
        <w:t>, which is associated with FD-OCC</w:t>
      </w:r>
      <w:r w:rsidR="005212F3">
        <w:rPr>
          <w:rFonts w:eastAsia="微软雅黑"/>
          <w:lang w:eastAsia="zh-CN"/>
        </w:rPr>
        <w:t>=</w:t>
      </w:r>
      <w:r w:rsidR="00BE0923">
        <w:rPr>
          <w:rFonts w:eastAsia="微软雅黑"/>
          <w:lang w:eastAsia="zh-CN"/>
        </w:rPr>
        <w:t xml:space="preserve">2 mapping. </w:t>
      </w:r>
      <w:r w:rsidR="00EB65A7">
        <w:rPr>
          <w:rFonts w:eastAsia="微软雅黑"/>
          <w:lang w:eastAsia="zh-CN"/>
        </w:rPr>
        <w:t>I</w:t>
      </w:r>
      <w:r w:rsidR="00FF611E">
        <w:rPr>
          <w:rFonts w:eastAsia="微软雅黑"/>
          <w:lang w:eastAsia="zh-CN"/>
        </w:rPr>
        <w:t xml:space="preserve">n Figure </w:t>
      </w:r>
      <w:r w:rsidR="0094696E">
        <w:rPr>
          <w:rFonts w:eastAsia="微软雅黑"/>
          <w:lang w:eastAsia="zh-CN"/>
        </w:rPr>
        <w:t>2</w:t>
      </w:r>
      <w:r w:rsidR="00A57F31">
        <w:rPr>
          <w:rFonts w:eastAsia="微软雅黑"/>
          <w:lang w:eastAsia="zh-CN"/>
        </w:rPr>
        <w:t>,</w:t>
      </w:r>
      <w:r w:rsidR="00EB65A7">
        <w:rPr>
          <w:rFonts w:eastAsia="微软雅黑"/>
          <w:lang w:eastAsia="zh-CN"/>
        </w:rPr>
        <w:t xml:space="preserve"> an </w:t>
      </w:r>
      <w:r w:rsidR="00EB65A7" w:rsidRPr="00EB65A7">
        <w:rPr>
          <w:rFonts w:eastAsia="微软雅黑"/>
          <w:lang w:eastAsia="zh-CN"/>
        </w:rPr>
        <w:t xml:space="preserve">example </w:t>
      </w:r>
      <w:r w:rsidR="00EB65A7">
        <w:rPr>
          <w:rFonts w:eastAsia="微软雅黑"/>
          <w:lang w:eastAsia="zh-CN"/>
        </w:rPr>
        <w:t>is</w:t>
      </w:r>
      <w:r w:rsidR="00EB65A7" w:rsidRPr="00EB65A7">
        <w:rPr>
          <w:rFonts w:eastAsia="微软雅黑"/>
          <w:lang w:eastAsia="zh-CN"/>
        </w:rPr>
        <w:t xml:space="preserve"> given to show the pattern of DMRS type1</w:t>
      </w:r>
      <w:r w:rsidR="00DF755F">
        <w:rPr>
          <w:rFonts w:eastAsia="微软雅黑"/>
          <w:lang w:eastAsia="zh-CN"/>
        </w:rPr>
        <w:t xml:space="preserve"> </w:t>
      </w:r>
      <w:r w:rsidR="00F310DA" w:rsidRPr="00F310DA">
        <w:rPr>
          <w:rFonts w:eastAsia="微软雅黑"/>
          <w:lang w:eastAsia="zh-CN"/>
        </w:rPr>
        <w:t xml:space="preserve">with sparser </w:t>
      </w:r>
      <w:r w:rsidR="00B13441">
        <w:rPr>
          <w:rFonts w:eastAsia="微软雅黑"/>
          <w:lang w:eastAsia="zh-CN"/>
        </w:rPr>
        <w:t>bundle</w:t>
      </w:r>
      <w:r w:rsidR="00EB65A7">
        <w:rPr>
          <w:rFonts w:eastAsia="微软雅黑"/>
          <w:lang w:eastAsia="zh-CN"/>
        </w:rPr>
        <w:t>.</w:t>
      </w:r>
      <w:r w:rsidR="00EA4EB9">
        <w:rPr>
          <w:rFonts w:eastAsia="微软雅黑"/>
          <w:lang w:eastAsia="zh-CN"/>
        </w:rPr>
        <w:t xml:space="preserve"> </w:t>
      </w:r>
      <w:r w:rsidR="0035588F">
        <w:rPr>
          <w:rFonts w:eastAsia="微软雅黑"/>
          <w:lang w:eastAsia="zh-CN"/>
        </w:rPr>
        <w:t>I</w:t>
      </w:r>
      <w:r w:rsidR="00EA4EB9">
        <w:rPr>
          <w:rFonts w:eastAsia="微软雅黑"/>
          <w:lang w:eastAsia="zh-CN"/>
        </w:rPr>
        <w:t>t can be observed that a total of 6 REs</w:t>
      </w:r>
      <w:r w:rsidR="00684A09">
        <w:rPr>
          <w:rFonts w:eastAsia="微软雅黑"/>
          <w:lang w:eastAsia="zh-CN"/>
        </w:rPr>
        <w:t xml:space="preserve"> associated with </w:t>
      </w:r>
      <w:r w:rsidR="007B72B5">
        <w:rPr>
          <w:rFonts w:eastAsia="微软雅黑"/>
          <w:lang w:eastAsia="zh-CN"/>
        </w:rPr>
        <w:t>3</w:t>
      </w:r>
      <w:r w:rsidR="00EA4EB9">
        <w:rPr>
          <w:rFonts w:eastAsia="微软雅黑"/>
          <w:lang w:eastAsia="zh-CN"/>
        </w:rPr>
        <w:t xml:space="preserve"> </w:t>
      </w:r>
      <w:r w:rsidR="00B13441">
        <w:rPr>
          <w:rFonts w:eastAsia="微软雅黑"/>
          <w:lang w:eastAsia="zh-CN"/>
        </w:rPr>
        <w:t>bundle</w:t>
      </w:r>
      <w:r w:rsidR="00684A09">
        <w:rPr>
          <w:rFonts w:eastAsia="微软雅黑"/>
          <w:lang w:eastAsia="zh-CN"/>
        </w:rPr>
        <w:t>s</w:t>
      </w:r>
      <w:r w:rsidR="004F0FE9">
        <w:rPr>
          <w:rFonts w:eastAsia="微软雅黑"/>
          <w:lang w:eastAsia="zh-CN"/>
        </w:rPr>
        <w:t xml:space="preserve"> </w:t>
      </w:r>
      <w:r w:rsidR="00EA4EB9">
        <w:rPr>
          <w:rFonts w:eastAsia="微软雅黑"/>
          <w:lang w:eastAsia="zh-CN"/>
        </w:rPr>
        <w:t>are occupied across 2 RBs for each DMRS port</w:t>
      </w:r>
      <w:r w:rsidR="00A44513">
        <w:rPr>
          <w:rFonts w:eastAsia="微软雅黑"/>
          <w:lang w:eastAsia="zh-CN"/>
        </w:rPr>
        <w:t xml:space="preserve"> of DMRS type 1</w:t>
      </w:r>
      <w:r w:rsidR="00EA4EB9">
        <w:rPr>
          <w:rFonts w:eastAsia="微软雅黑"/>
          <w:lang w:eastAsia="zh-CN"/>
        </w:rPr>
        <w:t>.</w:t>
      </w:r>
      <w:r w:rsidR="006B1CBC">
        <w:rPr>
          <w:rFonts w:eastAsia="微软雅黑"/>
          <w:lang w:eastAsia="zh-CN"/>
        </w:rPr>
        <w:t xml:space="preserve"> Regarding DMRS type2, it is obvious that occupied 4 REs in each RB by a DMRS port can be divided into </w:t>
      </w:r>
      <w:r w:rsidR="00B86643">
        <w:rPr>
          <w:rFonts w:eastAsia="微软雅黑"/>
          <w:lang w:eastAsia="zh-CN"/>
        </w:rPr>
        <w:t xml:space="preserve">two </w:t>
      </w:r>
      <w:r w:rsidR="004B121B" w:rsidRPr="00F310DA">
        <w:rPr>
          <w:rFonts w:eastAsia="微软雅黑"/>
          <w:lang w:eastAsia="zh-CN"/>
        </w:rPr>
        <w:t>sparser</w:t>
      </w:r>
      <w:r w:rsidR="004B121B">
        <w:rPr>
          <w:rFonts w:eastAsia="微软雅黑"/>
          <w:lang w:eastAsia="zh-CN"/>
        </w:rPr>
        <w:t xml:space="preserve"> </w:t>
      </w:r>
      <w:r w:rsidR="00B13441">
        <w:rPr>
          <w:rFonts w:eastAsia="微软雅黑"/>
          <w:lang w:eastAsia="zh-CN"/>
        </w:rPr>
        <w:t>bundle</w:t>
      </w:r>
      <w:r w:rsidR="00461ADD">
        <w:rPr>
          <w:rFonts w:eastAsia="微软雅黑"/>
          <w:lang w:eastAsia="zh-CN"/>
        </w:rPr>
        <w:t>s</w:t>
      </w:r>
      <w:r w:rsidR="006B1CBC">
        <w:rPr>
          <w:rFonts w:eastAsia="微软雅黑"/>
          <w:lang w:eastAsia="zh-CN"/>
        </w:rPr>
        <w:t xml:space="preserve">, each </w:t>
      </w:r>
      <w:r w:rsidR="00B13441">
        <w:rPr>
          <w:rFonts w:eastAsia="微软雅黑"/>
          <w:lang w:eastAsia="zh-CN"/>
        </w:rPr>
        <w:t>bundle</w:t>
      </w:r>
      <w:r w:rsidR="006B1CBC">
        <w:rPr>
          <w:rFonts w:eastAsia="微软雅黑"/>
          <w:lang w:eastAsia="zh-CN"/>
        </w:rPr>
        <w:t xml:space="preserve"> with two a</w:t>
      </w:r>
      <w:r w:rsidR="006B1CBC" w:rsidRPr="00BE0923">
        <w:rPr>
          <w:rFonts w:eastAsia="微软雅黑"/>
          <w:lang w:eastAsia="zh-CN"/>
        </w:rPr>
        <w:t>djacent</w:t>
      </w:r>
      <w:r w:rsidR="006B1CBC">
        <w:rPr>
          <w:rFonts w:eastAsia="微软雅黑"/>
          <w:lang w:eastAsia="zh-CN"/>
        </w:rPr>
        <w:t xml:space="preserve"> RE</w:t>
      </w:r>
      <w:r w:rsidR="006B1CBC">
        <w:rPr>
          <w:rFonts w:eastAsia="微软雅黑" w:hint="eastAsia"/>
          <w:lang w:eastAsia="zh-CN"/>
        </w:rPr>
        <w:t>s</w:t>
      </w:r>
      <w:r w:rsidR="006B1CBC">
        <w:rPr>
          <w:rFonts w:eastAsia="微软雅黑"/>
          <w:lang w:eastAsia="zh-CN"/>
        </w:rPr>
        <w:t xml:space="preserve"> can be assigned to one CDM group</w:t>
      </w:r>
      <w:r w:rsidR="00B91062">
        <w:rPr>
          <w:rFonts w:eastAsia="微软雅黑"/>
          <w:lang w:eastAsia="zh-CN"/>
        </w:rPr>
        <w:t xml:space="preserve"> as shown in Figure </w:t>
      </w:r>
      <w:r w:rsidR="0005139A">
        <w:rPr>
          <w:rFonts w:eastAsia="微软雅黑"/>
          <w:lang w:eastAsia="zh-CN"/>
        </w:rPr>
        <w:t>3</w:t>
      </w:r>
      <w:r w:rsidR="006B1CBC">
        <w:rPr>
          <w:rFonts w:eastAsia="微软雅黑"/>
          <w:lang w:eastAsia="zh-CN"/>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202CD4" w:rsidRPr="002F38C4" w14:paraId="65386A0D" w14:textId="77777777" w:rsidTr="008A379B">
        <w:tc>
          <w:tcPr>
            <w:tcW w:w="4530" w:type="dxa"/>
          </w:tcPr>
          <w:p w14:paraId="54691605" w14:textId="5562D6DB" w:rsidR="00202CD4" w:rsidRPr="002F38C4" w:rsidRDefault="00A67CE2" w:rsidP="009D185E">
            <w:pPr>
              <w:jc w:val="center"/>
              <w:rPr>
                <w:rFonts w:eastAsia="微软雅黑"/>
                <w:sz w:val="18"/>
                <w:szCs w:val="22"/>
                <w:lang w:eastAsia="zh-CN"/>
              </w:rPr>
            </w:pPr>
            <w:r>
              <w:rPr>
                <w:noProof/>
              </w:rPr>
              <w:drawing>
                <wp:inline distT="0" distB="0" distL="0" distR="0" wp14:anchorId="65992551" wp14:editId="09D5FFA8">
                  <wp:extent cx="2618444" cy="180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18444" cy="1800000"/>
                          </a:xfrm>
                          <a:prstGeom prst="rect">
                            <a:avLst/>
                          </a:prstGeom>
                        </pic:spPr>
                      </pic:pic>
                    </a:graphicData>
                  </a:graphic>
                </wp:inline>
              </w:drawing>
            </w:r>
          </w:p>
        </w:tc>
        <w:tc>
          <w:tcPr>
            <w:tcW w:w="4530" w:type="dxa"/>
          </w:tcPr>
          <w:p w14:paraId="3BFC9DA4" w14:textId="50F7F5F6" w:rsidR="00202CD4" w:rsidRPr="002F38C4" w:rsidRDefault="00633C2C" w:rsidP="009D185E">
            <w:pPr>
              <w:jc w:val="center"/>
              <w:rPr>
                <w:rFonts w:eastAsia="微软雅黑"/>
                <w:sz w:val="18"/>
                <w:szCs w:val="22"/>
                <w:lang w:eastAsia="zh-CN"/>
              </w:rPr>
            </w:pPr>
            <w:r>
              <w:rPr>
                <w:noProof/>
              </w:rPr>
              <w:drawing>
                <wp:inline distT="0" distB="0" distL="0" distR="0" wp14:anchorId="3FBABBA8" wp14:editId="3B46EC0B">
                  <wp:extent cx="2618444" cy="1800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18444" cy="1800000"/>
                          </a:xfrm>
                          <a:prstGeom prst="rect">
                            <a:avLst/>
                          </a:prstGeom>
                        </pic:spPr>
                      </pic:pic>
                    </a:graphicData>
                  </a:graphic>
                </wp:inline>
              </w:drawing>
            </w:r>
          </w:p>
        </w:tc>
      </w:tr>
    </w:tbl>
    <w:p w14:paraId="2C3034DF" w14:textId="262E26A8" w:rsidR="00A9400C" w:rsidRDefault="003B6F55" w:rsidP="00D0421B">
      <w:pPr>
        <w:pStyle w:val="figure"/>
        <w:spacing w:afterLines="100" w:after="240"/>
        <w:rPr>
          <w:rFonts w:eastAsiaTheme="minorEastAsia"/>
          <w:lang w:eastAsia="zh-CN"/>
        </w:rPr>
      </w:pPr>
      <w:r>
        <w:rPr>
          <w:rFonts w:eastAsiaTheme="minorEastAsia"/>
          <w:lang w:eastAsia="zh-CN"/>
        </w:rPr>
        <w:t>The p</w:t>
      </w:r>
      <w:r w:rsidR="00A9400C">
        <w:rPr>
          <w:rFonts w:eastAsiaTheme="minorEastAsia"/>
          <w:lang w:eastAsia="zh-CN"/>
        </w:rPr>
        <w:t xml:space="preserve">attern </w:t>
      </w:r>
      <w:r w:rsidR="002C39CD">
        <w:rPr>
          <w:rFonts w:eastAsiaTheme="minorEastAsia"/>
          <w:lang w:eastAsia="zh-CN"/>
        </w:rPr>
        <w:t xml:space="preserve">of DMRS type 1 </w:t>
      </w:r>
      <w:r w:rsidR="007B6307" w:rsidRPr="007B6307">
        <w:rPr>
          <w:rFonts w:eastAsiaTheme="minorEastAsia"/>
          <w:lang w:eastAsia="zh-CN"/>
        </w:rPr>
        <w:t xml:space="preserve">with sparser </w:t>
      </w:r>
      <w:r w:rsidR="00B13441">
        <w:rPr>
          <w:rFonts w:eastAsiaTheme="minorEastAsia"/>
          <w:lang w:eastAsia="zh-CN"/>
        </w:rPr>
        <w:t>bundle</w:t>
      </w:r>
    </w:p>
    <w:p w14:paraId="74970740" w14:textId="1D8BDC57" w:rsidR="00DF0F88" w:rsidRDefault="00927427" w:rsidP="00DF0F88">
      <w:pPr>
        <w:jc w:val="center"/>
        <w:rPr>
          <w:rFonts w:eastAsiaTheme="minorEastAsia"/>
          <w:lang w:eastAsia="zh-CN"/>
        </w:rPr>
      </w:pPr>
      <w:r>
        <w:rPr>
          <w:noProof/>
        </w:rPr>
        <w:drawing>
          <wp:inline distT="0" distB="0" distL="0" distR="0" wp14:anchorId="599853C4" wp14:editId="2743922D">
            <wp:extent cx="2469147" cy="1800000"/>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69147" cy="1800000"/>
                    </a:xfrm>
                    <a:prstGeom prst="rect">
                      <a:avLst/>
                    </a:prstGeom>
                  </pic:spPr>
                </pic:pic>
              </a:graphicData>
            </a:graphic>
          </wp:inline>
        </w:drawing>
      </w:r>
    </w:p>
    <w:p w14:paraId="0CCFF649" w14:textId="00B6BD03" w:rsidR="00FF674C" w:rsidRDefault="00FF674C" w:rsidP="00FF674C">
      <w:pPr>
        <w:pStyle w:val="figure"/>
        <w:rPr>
          <w:rFonts w:eastAsiaTheme="minorEastAsia"/>
          <w:lang w:eastAsia="zh-CN"/>
        </w:rPr>
      </w:pPr>
      <w:r>
        <w:rPr>
          <w:rFonts w:eastAsiaTheme="minorEastAsia"/>
          <w:lang w:eastAsia="zh-CN"/>
        </w:rPr>
        <w:t xml:space="preserve">The pattern of DMRS type </w:t>
      </w:r>
      <w:r>
        <w:rPr>
          <w:rFonts w:eastAsiaTheme="minorEastAsia" w:hint="eastAsia"/>
          <w:lang w:eastAsia="zh-CN"/>
        </w:rPr>
        <w:t>2</w:t>
      </w:r>
      <w:r>
        <w:rPr>
          <w:rFonts w:eastAsiaTheme="minorEastAsia"/>
          <w:lang w:eastAsia="zh-CN"/>
        </w:rPr>
        <w:t xml:space="preserve"> </w:t>
      </w:r>
      <w:r w:rsidR="00CE7695" w:rsidRPr="00CE7695">
        <w:rPr>
          <w:rFonts w:eastAsiaTheme="minorEastAsia"/>
          <w:lang w:eastAsia="zh-CN"/>
        </w:rPr>
        <w:t xml:space="preserve">with sparser </w:t>
      </w:r>
      <w:r w:rsidR="00B13441">
        <w:rPr>
          <w:rFonts w:eastAsiaTheme="minorEastAsia"/>
          <w:lang w:eastAsia="zh-CN"/>
        </w:rPr>
        <w:t>bundle</w:t>
      </w:r>
    </w:p>
    <w:p w14:paraId="6E721FD9" w14:textId="40FC9048" w:rsidR="00000144" w:rsidRDefault="00B35ED9" w:rsidP="00000144">
      <w:pPr>
        <w:rPr>
          <w:rFonts w:eastAsia="微软雅黑"/>
          <w:lang w:eastAsia="zh-CN"/>
        </w:rPr>
      </w:pPr>
      <w:r>
        <w:rPr>
          <w:rFonts w:eastAsia="微软雅黑"/>
          <w:lang w:eastAsia="zh-CN"/>
        </w:rPr>
        <w:t xml:space="preserve">From the perspective of the density of occupied REs, </w:t>
      </w:r>
      <w:r w:rsidR="006E5FCC" w:rsidRPr="006E5FCC">
        <w:rPr>
          <w:rFonts w:eastAsia="微软雅黑"/>
          <w:lang w:eastAsia="zh-CN"/>
        </w:rPr>
        <w:t xml:space="preserve">FDM with sparser </w:t>
      </w:r>
      <w:r w:rsidR="00B13441">
        <w:rPr>
          <w:rFonts w:eastAsia="微软雅黑"/>
          <w:lang w:eastAsia="zh-CN"/>
        </w:rPr>
        <w:t>bundle</w:t>
      </w:r>
      <w:r>
        <w:rPr>
          <w:rFonts w:eastAsia="微软雅黑"/>
          <w:lang w:eastAsia="zh-CN"/>
        </w:rPr>
        <w:t xml:space="preserve"> is similar </w:t>
      </w:r>
      <w:r w:rsidR="00755B3D">
        <w:rPr>
          <w:rFonts w:eastAsia="微软雅黑"/>
          <w:lang w:eastAsia="zh-CN"/>
        </w:rPr>
        <w:t>to</w:t>
      </w:r>
      <w:r>
        <w:rPr>
          <w:rFonts w:eastAsia="微软雅黑"/>
          <w:lang w:eastAsia="zh-CN"/>
        </w:rPr>
        <w:t xml:space="preserve"> </w:t>
      </w:r>
      <w:r w:rsidR="006E5FCC" w:rsidRPr="006E5FCC">
        <w:rPr>
          <w:rFonts w:eastAsia="微软雅黑"/>
          <w:lang w:eastAsia="zh-CN"/>
        </w:rPr>
        <w:t>FDM with sparser comb</w:t>
      </w:r>
      <w:r w:rsidR="001F075B">
        <w:rPr>
          <w:rFonts w:eastAsia="微软雅黑"/>
          <w:lang w:eastAsia="zh-CN"/>
        </w:rPr>
        <w:t xml:space="preserve">. </w:t>
      </w:r>
      <w:r w:rsidR="006A78CC" w:rsidRPr="006E5FCC">
        <w:rPr>
          <w:rFonts w:eastAsia="微软雅黑"/>
          <w:lang w:eastAsia="zh-CN"/>
        </w:rPr>
        <w:t xml:space="preserve">FDM with sparser </w:t>
      </w:r>
      <w:r w:rsidR="00B13441">
        <w:rPr>
          <w:rFonts w:eastAsia="微软雅黑"/>
          <w:lang w:eastAsia="zh-CN"/>
        </w:rPr>
        <w:t>bundle</w:t>
      </w:r>
      <w:r>
        <w:rPr>
          <w:rFonts w:eastAsia="微软雅黑"/>
          <w:lang w:eastAsia="zh-CN"/>
        </w:rPr>
        <w:t xml:space="preserve"> can also achieve the target to </w:t>
      </w:r>
      <w:r w:rsidR="005F1CD8">
        <w:rPr>
          <w:rFonts w:eastAsia="微软雅黑"/>
          <w:lang w:eastAsia="zh-CN"/>
        </w:rPr>
        <w:t>double</w:t>
      </w:r>
      <w:r w:rsidRPr="00C45247">
        <w:rPr>
          <w:rFonts w:eastAsia="微软雅黑"/>
          <w:lang w:eastAsia="zh-CN"/>
        </w:rPr>
        <w:t xml:space="preserve"> the number of DMRS CDM groups</w:t>
      </w:r>
      <w:r>
        <w:rPr>
          <w:rFonts w:eastAsia="微软雅黑"/>
          <w:lang w:eastAsia="zh-CN"/>
        </w:rPr>
        <w:t>.</w:t>
      </w:r>
      <w:r w:rsidR="001135D5">
        <w:rPr>
          <w:rFonts w:eastAsia="微软雅黑"/>
          <w:lang w:eastAsia="zh-CN"/>
        </w:rPr>
        <w:t xml:space="preserve"> </w:t>
      </w:r>
      <w:r w:rsidR="001F075B">
        <w:rPr>
          <w:rFonts w:eastAsia="微软雅黑"/>
          <w:lang w:eastAsia="zh-CN"/>
        </w:rPr>
        <w:t>Since</w:t>
      </w:r>
      <w:r w:rsidR="00000144">
        <w:rPr>
          <w:rFonts w:eastAsia="微软雅黑"/>
          <w:lang w:eastAsia="zh-CN"/>
        </w:rPr>
        <w:t xml:space="preserve"> </w:t>
      </w:r>
      <w:r w:rsidR="00C405C1" w:rsidRPr="006E5FCC">
        <w:rPr>
          <w:rFonts w:eastAsia="微软雅黑"/>
          <w:lang w:eastAsia="zh-CN"/>
        </w:rPr>
        <w:t xml:space="preserve">FDM with sparser </w:t>
      </w:r>
      <w:r w:rsidR="00B13441">
        <w:rPr>
          <w:rFonts w:eastAsia="微软雅黑"/>
          <w:lang w:eastAsia="zh-CN"/>
        </w:rPr>
        <w:t>bundle</w:t>
      </w:r>
      <w:r w:rsidR="00000144">
        <w:rPr>
          <w:rFonts w:eastAsia="微软雅黑"/>
          <w:lang w:eastAsia="zh-CN"/>
        </w:rPr>
        <w:t xml:space="preserve"> can be used </w:t>
      </w:r>
      <w:r w:rsidR="003D380A">
        <w:rPr>
          <w:rFonts w:eastAsia="微软雅黑"/>
          <w:lang w:eastAsia="zh-CN"/>
        </w:rPr>
        <w:t>for</w:t>
      </w:r>
      <w:r w:rsidR="00000144">
        <w:rPr>
          <w:rFonts w:eastAsia="微软雅黑"/>
          <w:lang w:eastAsia="zh-CN"/>
        </w:rPr>
        <w:t xml:space="preserve"> </w:t>
      </w:r>
      <w:r w:rsidR="00746793">
        <w:rPr>
          <w:rFonts w:eastAsia="微软雅黑"/>
          <w:lang w:eastAsia="zh-CN"/>
        </w:rPr>
        <w:t xml:space="preserve">DMRS type 1 and </w:t>
      </w:r>
      <w:r w:rsidR="00000144">
        <w:rPr>
          <w:rFonts w:eastAsia="微软雅黑"/>
          <w:lang w:eastAsia="zh-CN"/>
        </w:rPr>
        <w:t>DMRS type 2</w:t>
      </w:r>
      <w:r w:rsidR="000D317E">
        <w:rPr>
          <w:rFonts w:eastAsia="微软雅黑"/>
          <w:lang w:eastAsia="zh-CN"/>
        </w:rPr>
        <w:t xml:space="preserve"> based on the same </w:t>
      </w:r>
      <w:r w:rsidR="004E00CF">
        <w:rPr>
          <w:rFonts w:eastAsia="微软雅黑"/>
          <w:lang w:eastAsia="zh-CN"/>
        </w:rPr>
        <w:t xml:space="preserve">design </w:t>
      </w:r>
      <w:r w:rsidR="000D317E">
        <w:rPr>
          <w:rFonts w:eastAsia="微软雅黑"/>
          <w:lang w:eastAsia="zh-CN"/>
        </w:rPr>
        <w:t>principle</w:t>
      </w:r>
      <w:r w:rsidR="004E00CF">
        <w:rPr>
          <w:rFonts w:eastAsia="微软雅黑"/>
          <w:lang w:eastAsia="zh-CN"/>
        </w:rPr>
        <w:t xml:space="preserve"> with FD-OCC=2</w:t>
      </w:r>
      <w:r w:rsidR="00CF5F8C">
        <w:rPr>
          <w:rFonts w:eastAsia="微软雅黑"/>
          <w:lang w:eastAsia="zh-CN"/>
        </w:rPr>
        <w:t xml:space="preserve">, </w:t>
      </w:r>
      <w:r w:rsidR="000273E8">
        <w:rPr>
          <w:rFonts w:eastAsia="微软雅黑"/>
          <w:lang w:eastAsia="zh-CN"/>
        </w:rPr>
        <w:t>it</w:t>
      </w:r>
      <w:r w:rsidR="00A24E37">
        <w:rPr>
          <w:rFonts w:eastAsia="微软雅黑"/>
          <w:lang w:eastAsia="zh-CN"/>
        </w:rPr>
        <w:t xml:space="preserve"> can lead to </w:t>
      </w:r>
      <w:r w:rsidR="007F777F">
        <w:rPr>
          <w:rFonts w:eastAsia="微软雅黑"/>
          <w:lang w:eastAsia="zh-CN"/>
        </w:rPr>
        <w:t>a</w:t>
      </w:r>
      <w:r w:rsidR="00A24E37">
        <w:rPr>
          <w:rFonts w:eastAsia="微软雅黑"/>
          <w:lang w:eastAsia="zh-CN"/>
        </w:rPr>
        <w:t xml:space="preserve"> unified design for both DMRS type</w:t>
      </w:r>
      <w:r w:rsidR="001C38BC">
        <w:rPr>
          <w:rFonts w:eastAsia="微软雅黑"/>
          <w:lang w:eastAsia="zh-CN"/>
        </w:rPr>
        <w:t>s</w:t>
      </w:r>
      <w:r w:rsidR="008347AD">
        <w:rPr>
          <w:rFonts w:eastAsia="微软雅黑"/>
          <w:lang w:eastAsia="zh-CN"/>
        </w:rPr>
        <w:t xml:space="preserve"> with up to 4 CDM groups</w:t>
      </w:r>
      <w:r w:rsidR="00A24E37">
        <w:rPr>
          <w:rFonts w:eastAsia="微软雅黑"/>
          <w:lang w:eastAsia="zh-CN"/>
        </w:rPr>
        <w:t>.</w:t>
      </w:r>
    </w:p>
    <w:p w14:paraId="147875DD" w14:textId="277A2EA4" w:rsidR="00B255FF" w:rsidRPr="00A71826" w:rsidRDefault="00E24136" w:rsidP="00B255FF">
      <w:pPr>
        <w:pStyle w:val="observation"/>
        <w:spacing w:beforeLines="0" w:before="0" w:afterLines="0"/>
        <w:ind w:left="1418" w:hanging="1418"/>
      </w:pPr>
      <w:r w:rsidRPr="00E24136">
        <w:t xml:space="preserve">FDM with sparser </w:t>
      </w:r>
      <w:r w:rsidR="00B13441">
        <w:t>bundle</w:t>
      </w:r>
      <w:r w:rsidR="00D84334">
        <w:t xml:space="preserve"> </w:t>
      </w:r>
      <w:r w:rsidR="00351D44">
        <w:rPr>
          <w:rFonts w:hint="eastAsia"/>
        </w:rPr>
        <w:t>based</w:t>
      </w:r>
      <w:r w:rsidR="00351D44">
        <w:t xml:space="preserve"> on</w:t>
      </w:r>
      <w:r w:rsidR="00351D44">
        <w:rPr>
          <w:rFonts w:eastAsia="微软雅黑"/>
        </w:rPr>
        <w:t xml:space="preserve"> FD-OCC=2 </w:t>
      </w:r>
      <w:r w:rsidR="00D84334">
        <w:t xml:space="preserve">can </w:t>
      </w:r>
      <w:r w:rsidR="003B7E93">
        <w:t xml:space="preserve">lead </w:t>
      </w:r>
      <w:r w:rsidR="00D84334">
        <w:t xml:space="preserve">to </w:t>
      </w:r>
      <w:r w:rsidR="003B7E93">
        <w:rPr>
          <w:rFonts w:eastAsia="微软雅黑"/>
        </w:rPr>
        <w:t xml:space="preserve">a unified design for </w:t>
      </w:r>
      <w:r w:rsidR="00D84334">
        <w:t xml:space="preserve">both </w:t>
      </w:r>
      <w:r w:rsidR="00D84334" w:rsidRPr="00D84334">
        <w:t>DMRS type1 and DMRS type2</w:t>
      </w:r>
      <w:r w:rsidR="00D84334">
        <w:t>.</w:t>
      </w:r>
    </w:p>
    <w:p w14:paraId="496D9029" w14:textId="6D9A3FF5" w:rsidR="00635C86" w:rsidRPr="006B0304" w:rsidRDefault="00635C86" w:rsidP="006B0304">
      <w:pPr>
        <w:pStyle w:val="title2"/>
      </w:pPr>
      <w:r w:rsidRPr="006B0304">
        <w:t>Enhance</w:t>
      </w:r>
      <w:r w:rsidR="004214D9">
        <w:t>d FD-OCC</w:t>
      </w:r>
      <w:r w:rsidR="00A66BB6">
        <w:t xml:space="preserve"> schemes</w:t>
      </w:r>
    </w:p>
    <w:p w14:paraId="0B405568" w14:textId="0769AF91" w:rsidR="00635C86" w:rsidRDefault="00635C86" w:rsidP="00635C86">
      <w:pPr>
        <w:rPr>
          <w:rFonts w:eastAsiaTheme="minorEastAsia"/>
          <w:lang w:eastAsia="zh-CN"/>
        </w:rPr>
      </w:pPr>
      <w:r>
        <w:rPr>
          <w:rFonts w:eastAsiaTheme="minorEastAsia"/>
          <w:lang w:eastAsia="zh-CN"/>
        </w:rPr>
        <w:t>In the last meeting, a working assumption has been achieved that at least enhanced FD-OCC would be supported for Rel-18 DMRS</w:t>
      </w:r>
      <w:r w:rsidR="00204C27">
        <w:rPr>
          <w:rFonts w:eastAsiaTheme="minorEastAsia"/>
          <w:lang w:eastAsia="zh-CN"/>
        </w:rPr>
        <w:t>[3]</w:t>
      </w:r>
      <w:r>
        <w:rPr>
          <w:rFonts w:eastAsiaTheme="minorEastAsia"/>
          <w:lang w:eastAsia="zh-CN"/>
        </w:rPr>
        <w:t>.</w:t>
      </w:r>
      <w:r>
        <w:rPr>
          <w:rFonts w:eastAsiaTheme="minorEastAsia" w:hint="eastAsia"/>
          <w:lang w:eastAsia="zh-CN"/>
        </w:rPr>
        <w:t xml:space="preserve"> </w:t>
      </w:r>
      <w:r w:rsidR="004D0C60">
        <w:rPr>
          <w:rFonts w:eastAsiaTheme="minorEastAsia"/>
          <w:lang w:eastAsia="zh-CN"/>
        </w:rPr>
        <w:t>T</w:t>
      </w:r>
      <w:r>
        <w:rPr>
          <w:rFonts w:eastAsiaTheme="minorEastAsia"/>
          <w:lang w:eastAsia="zh-CN"/>
        </w:rPr>
        <w:t xml:space="preserve">here are two potential lengths of FD-OCC </w:t>
      </w:r>
      <w:r w:rsidR="00A57A98">
        <w:rPr>
          <w:rFonts w:eastAsiaTheme="minorEastAsia"/>
          <w:lang w:eastAsia="zh-CN"/>
        </w:rPr>
        <w:t>that</w:t>
      </w:r>
      <w:r w:rsidR="00A94E17">
        <w:rPr>
          <w:rFonts w:eastAsiaTheme="minorEastAsia"/>
          <w:lang w:eastAsia="zh-CN"/>
        </w:rPr>
        <w:t xml:space="preserve"> </w:t>
      </w:r>
      <w:r>
        <w:rPr>
          <w:rFonts w:eastAsiaTheme="minorEastAsia"/>
          <w:lang w:eastAsia="zh-CN"/>
        </w:rPr>
        <w:t>have been proposed for both DMRS type 1 and type 2, i.e., FD-OCC=4 and FD-OCC=6. Therefore, whether to support FD-OCC=4 or FD-OCC=6 need to be further discussed. Moreover, how to design the code of FD-OCC is another</w:t>
      </w:r>
      <w:r w:rsidR="00AD2A67">
        <w:rPr>
          <w:rFonts w:eastAsiaTheme="minorEastAsia"/>
          <w:lang w:eastAsia="zh-CN"/>
        </w:rPr>
        <w:t xml:space="preserve"> </w:t>
      </w:r>
      <w:r w:rsidR="007C1147">
        <w:rPr>
          <w:rFonts w:eastAsiaTheme="minorEastAsia"/>
          <w:lang w:eastAsia="zh-CN"/>
        </w:rPr>
        <w:t>key</w:t>
      </w:r>
      <w:r>
        <w:rPr>
          <w:rFonts w:eastAsiaTheme="minorEastAsia"/>
          <w:lang w:eastAsia="zh-CN"/>
        </w:rPr>
        <w:t xml:space="preserve"> issue after determining the length of FD-OCC.</w:t>
      </w:r>
    </w:p>
    <w:tbl>
      <w:tblPr>
        <w:tblStyle w:val="aa"/>
        <w:tblW w:w="0" w:type="auto"/>
        <w:tblLook w:val="04A0" w:firstRow="1" w:lastRow="0" w:firstColumn="1" w:lastColumn="0" w:noHBand="0" w:noVBand="1"/>
      </w:tblPr>
      <w:tblGrid>
        <w:gridCol w:w="9060"/>
      </w:tblGrid>
      <w:tr w:rsidR="00635C86" w14:paraId="43558ADC" w14:textId="77777777" w:rsidTr="00160972">
        <w:tc>
          <w:tcPr>
            <w:tcW w:w="9060" w:type="dxa"/>
          </w:tcPr>
          <w:p w14:paraId="3E192876" w14:textId="77777777" w:rsidR="00635C86" w:rsidRPr="00DD7098" w:rsidRDefault="00635C86" w:rsidP="00160972">
            <w:pPr>
              <w:spacing w:after="0"/>
              <w:rPr>
                <w:rFonts w:eastAsia="Malgun Gothic"/>
                <w:b/>
                <w:bCs/>
                <w:szCs w:val="20"/>
                <w:highlight w:val="darkYellow"/>
                <w:lang w:eastAsia="ja-JP"/>
              </w:rPr>
            </w:pPr>
            <w:r w:rsidRPr="00DD7098">
              <w:rPr>
                <w:rFonts w:eastAsia="Malgun Gothic"/>
                <w:b/>
                <w:bCs/>
                <w:szCs w:val="20"/>
                <w:highlight w:val="darkYellow"/>
                <w:lang w:eastAsia="ja-JP"/>
              </w:rPr>
              <w:t>Working Assumption</w:t>
            </w:r>
          </w:p>
          <w:p w14:paraId="6631FAC0" w14:textId="77777777" w:rsidR="00635C86" w:rsidRPr="006451D8" w:rsidRDefault="00635C86" w:rsidP="00160972">
            <w:pPr>
              <w:pStyle w:val="af2"/>
              <w:spacing w:after="60"/>
              <w:ind w:firstLineChars="0" w:firstLine="0"/>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To increase the number of DMRS ports for PDSCH/PUSCH, support at least Opt.1 (introduce larger FD-OCC length than Rel.15 (e.g., 4 or 6)).</w:t>
            </w:r>
          </w:p>
          <w:p w14:paraId="266D8752" w14:textId="77777777" w:rsidR="00635C86" w:rsidRPr="006451D8" w:rsidRDefault="00635C86" w:rsidP="00160972">
            <w:pPr>
              <w:pStyle w:val="af2"/>
              <w:widowControl/>
              <w:numPr>
                <w:ilvl w:val="0"/>
                <w:numId w:val="32"/>
              </w:numPr>
              <w:spacing w:after="0"/>
              <w:ind w:firstLineChars="0"/>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FFS: FD-OCC length for Rel.18 DMRS type 1 and type 2.</w:t>
            </w:r>
          </w:p>
          <w:p w14:paraId="41BBAD10" w14:textId="755874A2" w:rsidR="00672BD8" w:rsidRPr="0071715D" w:rsidRDefault="00635C86" w:rsidP="00672BD8">
            <w:pPr>
              <w:pStyle w:val="af2"/>
              <w:widowControl/>
              <w:numPr>
                <w:ilvl w:val="0"/>
                <w:numId w:val="32"/>
              </w:numPr>
              <w:spacing w:after="60"/>
              <w:ind w:left="714" w:firstLineChars="0" w:hanging="357"/>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FFS: Whether it is needed to handle potential performance issues of Opt 1. For example, study if there is performance loss in case of large delay spread scenario. If needed, how (e.g. additionally support other options).</w:t>
            </w:r>
          </w:p>
          <w:p w14:paraId="6D0C2BB9" w14:textId="77777777" w:rsidR="00635C86" w:rsidRPr="006451D8" w:rsidRDefault="00635C86" w:rsidP="00160972">
            <w:pPr>
              <w:spacing w:after="0"/>
              <w:rPr>
                <w:rFonts w:eastAsia="Malgun Gothic"/>
                <w:b/>
                <w:bCs/>
                <w:szCs w:val="20"/>
                <w:highlight w:val="green"/>
                <w:lang w:eastAsia="ja-JP"/>
              </w:rPr>
            </w:pPr>
            <w:r w:rsidRPr="006451D8">
              <w:rPr>
                <w:rFonts w:eastAsia="Malgun Gothic"/>
                <w:b/>
                <w:bCs/>
                <w:szCs w:val="20"/>
                <w:highlight w:val="green"/>
                <w:lang w:eastAsia="ja-JP"/>
              </w:rPr>
              <w:t>Agreement</w:t>
            </w:r>
          </w:p>
          <w:p w14:paraId="06F6465B" w14:textId="77777777" w:rsidR="00635C86" w:rsidRPr="006451D8" w:rsidRDefault="00635C86" w:rsidP="00160972">
            <w:pPr>
              <w:pStyle w:val="af2"/>
              <w:spacing w:after="60"/>
              <w:ind w:firstLine="400"/>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For enhanced FD-OCC length for DMRS of PDSCH/PUSCH, support the following FD-OCC length:</w:t>
            </w:r>
          </w:p>
          <w:p w14:paraId="30F5C523" w14:textId="77777777" w:rsidR="00635C86" w:rsidRPr="006451D8" w:rsidRDefault="00635C86" w:rsidP="00160972">
            <w:pPr>
              <w:pStyle w:val="af2"/>
              <w:widowControl/>
              <w:numPr>
                <w:ilvl w:val="0"/>
                <w:numId w:val="32"/>
              </w:numPr>
              <w:spacing w:after="0"/>
              <w:ind w:firstLineChars="0"/>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lastRenderedPageBreak/>
              <w:t>For Rel.18 DMRS type 1, down select from the following in RAN1#110bis-e:</w:t>
            </w:r>
          </w:p>
          <w:p w14:paraId="5F988C68" w14:textId="77777777" w:rsidR="00635C86" w:rsidRPr="006451D8" w:rsidRDefault="00635C86" w:rsidP="00160972">
            <w:pPr>
              <w:pStyle w:val="af2"/>
              <w:widowControl/>
              <w:numPr>
                <w:ilvl w:val="1"/>
                <w:numId w:val="32"/>
              </w:numPr>
              <w:spacing w:after="0"/>
              <w:ind w:firstLineChars="0"/>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Opt.1-1: Length 6 FD-OCC is applied to 6 REs of DMRS within a PRB within an CDM group.</w:t>
            </w:r>
          </w:p>
          <w:p w14:paraId="7A4F5090" w14:textId="77777777" w:rsidR="00635C86" w:rsidRPr="006451D8" w:rsidRDefault="00635C86" w:rsidP="00160972">
            <w:pPr>
              <w:pStyle w:val="af2"/>
              <w:widowControl/>
              <w:numPr>
                <w:ilvl w:val="1"/>
                <w:numId w:val="32"/>
              </w:numPr>
              <w:spacing w:after="0"/>
              <w:ind w:left="1434" w:firstLineChars="0" w:hanging="357"/>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Opt.1-2: Length 4 FD-OCC is applied to 4 REs of DMRS within a PRB or across consecutive PRBs within an CDM group</w:t>
            </w:r>
          </w:p>
          <w:p w14:paraId="4FD29BE6" w14:textId="77777777" w:rsidR="00635C86" w:rsidRPr="006451D8" w:rsidRDefault="00635C86" w:rsidP="00160972">
            <w:pPr>
              <w:pStyle w:val="af2"/>
              <w:widowControl/>
              <w:numPr>
                <w:ilvl w:val="0"/>
                <w:numId w:val="32"/>
              </w:numPr>
              <w:spacing w:after="0"/>
              <w:ind w:left="714" w:firstLineChars="0" w:hanging="357"/>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For Rel.18 DMRS type 2:</w:t>
            </w:r>
          </w:p>
          <w:p w14:paraId="5DB39C7F" w14:textId="77777777" w:rsidR="00635C86" w:rsidRPr="006451D8" w:rsidRDefault="00635C86" w:rsidP="00160972">
            <w:pPr>
              <w:pStyle w:val="af2"/>
              <w:widowControl/>
              <w:numPr>
                <w:ilvl w:val="1"/>
                <w:numId w:val="32"/>
              </w:numPr>
              <w:spacing w:after="0"/>
              <w:ind w:firstLineChars="0"/>
              <w:rPr>
                <w:rFonts w:ascii="Times New Roman" w:eastAsia="Malgun Gothic" w:hAnsi="Times New Roman"/>
                <w:sz w:val="20"/>
                <w:szCs w:val="20"/>
                <w:lang w:eastAsia="ja-JP"/>
              </w:rPr>
            </w:pPr>
            <w:r w:rsidRPr="006451D8">
              <w:rPr>
                <w:rFonts w:ascii="Times New Roman" w:eastAsia="Malgun Gothic" w:hAnsi="Times New Roman"/>
                <w:sz w:val="20"/>
                <w:szCs w:val="20"/>
                <w:lang w:eastAsia="ja-JP"/>
              </w:rPr>
              <w:t>Length 4 FD-OCC is applied to 4 REs of DMRS within a PRB within an CDM group</w:t>
            </w:r>
          </w:p>
          <w:p w14:paraId="4E879B16" w14:textId="77777777" w:rsidR="00635C86" w:rsidRPr="00DD7098" w:rsidRDefault="00635C86" w:rsidP="00160972">
            <w:pPr>
              <w:pStyle w:val="af2"/>
              <w:widowControl/>
              <w:numPr>
                <w:ilvl w:val="1"/>
                <w:numId w:val="32"/>
              </w:numPr>
              <w:spacing w:after="60"/>
              <w:ind w:left="1434" w:firstLineChars="0" w:hanging="357"/>
              <w:rPr>
                <w:rFonts w:ascii="Times New Roman" w:eastAsia="Malgun Gothic" w:hAnsi="Times New Roman"/>
                <w:szCs w:val="20"/>
                <w:lang w:eastAsia="ja-JP"/>
              </w:rPr>
            </w:pPr>
            <w:r w:rsidRPr="006451D8">
              <w:rPr>
                <w:rFonts w:ascii="Times New Roman" w:eastAsia="Malgun Gothic" w:hAnsi="Times New Roman"/>
                <w:sz w:val="20"/>
                <w:szCs w:val="20"/>
                <w:lang w:eastAsia="ja-JP"/>
              </w:rPr>
              <w:t>FFS: Support of length 6 FD-OCC</w:t>
            </w:r>
          </w:p>
        </w:tc>
      </w:tr>
    </w:tbl>
    <w:p w14:paraId="43BCFB07" w14:textId="77777777" w:rsidR="00635C86" w:rsidRPr="00BD6883" w:rsidRDefault="00635C86" w:rsidP="00635C86">
      <w:pPr>
        <w:rPr>
          <w:rFonts w:eastAsiaTheme="minorEastAsia"/>
          <w:lang w:eastAsia="zh-CN"/>
        </w:rPr>
      </w:pPr>
    </w:p>
    <w:p w14:paraId="43F724F8" w14:textId="17803BBE" w:rsidR="00635C86" w:rsidRPr="004714EF" w:rsidRDefault="00635C86" w:rsidP="004714EF">
      <w:pPr>
        <w:pStyle w:val="title3"/>
        <w:rPr>
          <w:sz w:val="24"/>
          <w:szCs w:val="24"/>
        </w:rPr>
      </w:pPr>
      <w:r w:rsidRPr="004714EF">
        <w:rPr>
          <w:sz w:val="24"/>
          <w:szCs w:val="24"/>
        </w:rPr>
        <w:t>FD-OCC=4</w:t>
      </w:r>
    </w:p>
    <w:p w14:paraId="7CDBBA2F" w14:textId="77777777" w:rsidR="005F2B02" w:rsidRDefault="00635C86" w:rsidP="00635C86">
      <w:pPr>
        <w:rPr>
          <w:rFonts w:eastAsiaTheme="minorEastAsia"/>
          <w:lang w:eastAsia="zh-CN"/>
        </w:rPr>
      </w:pPr>
      <w:r>
        <w:rPr>
          <w:rFonts w:eastAsia="微软雅黑"/>
          <w:lang w:eastAsia="zh-CN"/>
        </w:rPr>
        <w:t>For the current DMRS ports in the same CDM group, FD-OCC=2 is used to multiplex two DMRS ports on the same set of REs o</w:t>
      </w:r>
      <w:r>
        <w:rPr>
          <w:rFonts w:eastAsiaTheme="minorEastAsia"/>
          <w:lang w:eastAsia="zh-CN"/>
        </w:rPr>
        <w:t>n the OFDM symbol. Therefore, one natural way is to double the number of DMRS ports in each CDM group by introducing FD-OCC=4.</w:t>
      </w:r>
      <w:r>
        <w:rPr>
          <w:rFonts w:eastAsiaTheme="minorEastAsia" w:hint="eastAsia"/>
          <w:lang w:eastAsia="zh-CN"/>
        </w:rPr>
        <w:t xml:space="preserve"> </w:t>
      </w:r>
      <w:r>
        <w:rPr>
          <w:rFonts w:eastAsiaTheme="minorEastAsia"/>
          <w:lang w:eastAsia="zh-CN"/>
        </w:rPr>
        <w:t xml:space="preserve">For DMRS type2, FD-OCC=4 can be mapped directly on the 4 REs in each RB occupied by a DMRS port. </w:t>
      </w:r>
    </w:p>
    <w:p w14:paraId="7B52075F" w14:textId="19FC3DCE" w:rsidR="00635C86" w:rsidRDefault="00635C86" w:rsidP="00635C86">
      <w:pPr>
        <w:rPr>
          <w:rFonts w:eastAsiaTheme="minorEastAsia"/>
          <w:lang w:eastAsia="zh-CN"/>
        </w:rPr>
      </w:pPr>
      <w:r>
        <w:rPr>
          <w:rFonts w:eastAsiaTheme="minorEastAsia"/>
          <w:lang w:eastAsia="zh-CN"/>
        </w:rPr>
        <w:t xml:space="preserve">However, for DMRS type 1, since there are 6 REs occupied by a DMRS port in one RB, FD-OCC=4 mapping on the 6 REs is not straightforward. To address this issue, two </w:t>
      </w:r>
      <w:r>
        <w:rPr>
          <w:rFonts w:eastAsiaTheme="minorEastAsia" w:hint="eastAsia"/>
          <w:lang w:eastAsia="zh-CN"/>
        </w:rPr>
        <w:t>potential</w:t>
      </w:r>
      <w:r>
        <w:rPr>
          <w:rFonts w:eastAsiaTheme="minorEastAsia"/>
          <w:lang w:eastAsia="zh-CN"/>
        </w:rPr>
        <w:t xml:space="preserve"> solutions can be considered for DMRS type 1 as follows. </w:t>
      </w:r>
    </w:p>
    <w:p w14:paraId="14F1BA14" w14:textId="5AE19F43" w:rsidR="00635C86" w:rsidRDefault="00635C86" w:rsidP="00635C86">
      <w:pPr>
        <w:pStyle w:val="af2"/>
        <w:numPr>
          <w:ilvl w:val="0"/>
          <w:numId w:val="17"/>
        </w:numPr>
        <w:ind w:firstLineChars="0"/>
        <w:rPr>
          <w:rFonts w:ascii="Times New Roman" w:eastAsiaTheme="minorEastAsia" w:hAnsi="Times New Roman"/>
        </w:rPr>
      </w:pPr>
      <w:r>
        <w:rPr>
          <w:rFonts w:ascii="Times New Roman" w:eastAsiaTheme="minorEastAsia" w:hAnsi="Times New Roman"/>
          <w:b/>
          <w:bCs/>
        </w:rPr>
        <w:t>Scheduling-based solution</w:t>
      </w:r>
      <w:r w:rsidRPr="000E0321">
        <w:rPr>
          <w:rFonts w:ascii="Times New Roman" w:eastAsiaTheme="minorEastAsia" w:hAnsi="Times New Roman"/>
          <w:b/>
          <w:bCs/>
        </w:rPr>
        <w:t>:</w:t>
      </w:r>
      <w:r w:rsidRPr="00DF3F7F">
        <w:rPr>
          <w:rFonts w:ascii="Times New Roman" w:eastAsiaTheme="minorEastAsia" w:hAnsi="Times New Roman"/>
        </w:rPr>
        <w:t xml:space="preserve"> </w:t>
      </w:r>
      <w:r>
        <w:rPr>
          <w:rFonts w:ascii="Times New Roman" w:eastAsiaTheme="minorEastAsia" w:hAnsi="Times New Roman"/>
        </w:rPr>
        <w:t>D</w:t>
      </w:r>
      <w:r w:rsidRPr="00DF3F7F">
        <w:rPr>
          <w:rFonts w:ascii="Times New Roman" w:eastAsiaTheme="minorEastAsia" w:hAnsi="Times New Roman"/>
        </w:rPr>
        <w:t xml:space="preserve">efine the scheduling granularity as 2 RBs </w:t>
      </w:r>
    </w:p>
    <w:p w14:paraId="187C60C4" w14:textId="77777777" w:rsidR="00635C86" w:rsidRDefault="00635C86" w:rsidP="00635C86">
      <w:pPr>
        <w:jc w:val="center"/>
        <w:rPr>
          <w:rFonts w:eastAsiaTheme="minorEastAsia"/>
        </w:rPr>
      </w:pPr>
      <w:r>
        <w:rPr>
          <w:rFonts w:eastAsiaTheme="minorEastAsia"/>
          <w:noProof/>
        </w:rPr>
        <w:drawing>
          <wp:inline distT="0" distB="0" distL="0" distR="0" wp14:anchorId="5A3B4408" wp14:editId="7E6CD400">
            <wp:extent cx="1564144" cy="292271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04128" cy="2997428"/>
                    </a:xfrm>
                    <a:prstGeom prst="rect">
                      <a:avLst/>
                    </a:prstGeom>
                  </pic:spPr>
                </pic:pic>
              </a:graphicData>
            </a:graphic>
          </wp:inline>
        </w:drawing>
      </w:r>
    </w:p>
    <w:p w14:paraId="76990E53" w14:textId="74EB70BF" w:rsidR="00635C86" w:rsidRDefault="00525E3B" w:rsidP="00635C86">
      <w:pPr>
        <w:pStyle w:val="figure"/>
        <w:rPr>
          <w:rFonts w:eastAsiaTheme="minorEastAsia"/>
          <w:lang w:eastAsia="zh-CN"/>
        </w:rPr>
      </w:pPr>
      <w:r>
        <w:rPr>
          <w:rFonts w:eastAsiaTheme="minorEastAsia"/>
          <w:lang w:eastAsia="zh-CN"/>
        </w:rPr>
        <w:t xml:space="preserve">Three </w:t>
      </w:r>
      <w:r w:rsidR="00AD241E" w:rsidRPr="00AD241E">
        <w:rPr>
          <w:rFonts w:eastAsiaTheme="minorEastAsia"/>
          <w:lang w:eastAsia="zh-CN"/>
        </w:rPr>
        <w:t xml:space="preserve">channel estimations </w:t>
      </w:r>
      <w:r w:rsidR="00AD241E">
        <w:rPr>
          <w:rFonts w:eastAsiaTheme="minorEastAsia"/>
          <w:lang w:eastAsia="zh-CN"/>
        </w:rPr>
        <w:t xml:space="preserve">for </w:t>
      </w:r>
      <w:r w:rsidR="00635C86" w:rsidRPr="00D41472">
        <w:rPr>
          <w:rFonts w:eastAsiaTheme="minorEastAsia"/>
          <w:lang w:eastAsia="zh-CN"/>
        </w:rPr>
        <w:t>FD-OCC</w:t>
      </w:r>
      <w:r w:rsidR="00635C86">
        <w:rPr>
          <w:rFonts w:eastAsiaTheme="minorEastAsia"/>
          <w:lang w:eastAsia="zh-CN"/>
        </w:rPr>
        <w:t>=</w:t>
      </w:r>
      <w:r w:rsidR="00635C86" w:rsidRPr="00D41472">
        <w:rPr>
          <w:rFonts w:eastAsiaTheme="minorEastAsia"/>
          <w:lang w:eastAsia="zh-CN"/>
        </w:rPr>
        <w:t xml:space="preserve">4 </w:t>
      </w:r>
      <w:r w:rsidR="002E4367">
        <w:rPr>
          <w:rFonts w:eastAsiaTheme="minorEastAsia"/>
          <w:lang w:eastAsia="zh-CN"/>
        </w:rPr>
        <w:t xml:space="preserve">decoding </w:t>
      </w:r>
      <w:r>
        <w:rPr>
          <w:rFonts w:eastAsiaTheme="minorEastAsia"/>
          <w:lang w:eastAsia="zh-CN"/>
        </w:rPr>
        <w:t>on per</w:t>
      </w:r>
      <w:r w:rsidR="00635C86" w:rsidRPr="00D41472">
        <w:rPr>
          <w:rFonts w:eastAsiaTheme="minorEastAsia"/>
          <w:lang w:eastAsia="zh-CN"/>
        </w:rPr>
        <w:t xml:space="preserve"> </w:t>
      </w:r>
      <w:r w:rsidR="00635C86">
        <w:rPr>
          <w:rFonts w:eastAsiaTheme="minorEastAsia"/>
          <w:lang w:eastAsia="zh-CN"/>
        </w:rPr>
        <w:t xml:space="preserve">two </w:t>
      </w:r>
      <w:r w:rsidR="00635C86" w:rsidRPr="00D41472">
        <w:rPr>
          <w:rFonts w:eastAsiaTheme="minorEastAsia"/>
          <w:lang w:eastAsia="zh-CN"/>
        </w:rPr>
        <w:t>RB</w:t>
      </w:r>
      <w:r w:rsidR="00635C86">
        <w:rPr>
          <w:rFonts w:eastAsiaTheme="minorEastAsia"/>
          <w:lang w:eastAsia="zh-CN"/>
        </w:rPr>
        <w:t>s</w:t>
      </w:r>
    </w:p>
    <w:p w14:paraId="1ED34000" w14:textId="7C80FAEE" w:rsidR="00694336" w:rsidRPr="004D0581" w:rsidRDefault="00635C86" w:rsidP="00635C86">
      <w:pPr>
        <w:rPr>
          <w:rFonts w:eastAsiaTheme="minorEastAsia"/>
          <w:lang w:eastAsia="zh-CN"/>
        </w:rPr>
      </w:pPr>
      <w:r>
        <w:rPr>
          <w:rFonts w:eastAsiaTheme="minorEastAsia"/>
          <w:lang w:eastAsia="zh-CN"/>
        </w:rPr>
        <w:t xml:space="preserve">As shown in Figure </w:t>
      </w:r>
      <w:r w:rsidR="00D073A2">
        <w:rPr>
          <w:rFonts w:eastAsiaTheme="minorEastAsia"/>
          <w:lang w:eastAsia="zh-CN"/>
        </w:rPr>
        <w:t>4</w:t>
      </w:r>
      <w:r>
        <w:rPr>
          <w:rFonts w:eastAsiaTheme="minorEastAsia"/>
          <w:lang w:eastAsia="zh-CN"/>
        </w:rPr>
        <w:t xml:space="preserve">, </w:t>
      </w:r>
      <w:r w:rsidR="00D073A2">
        <w:rPr>
          <w:rFonts w:eastAsiaTheme="minorEastAsia"/>
          <w:lang w:eastAsia="zh-CN"/>
        </w:rPr>
        <w:t>FD-OCC=4 decoding</w:t>
      </w:r>
      <w:r w:rsidRPr="00AA46A3">
        <w:rPr>
          <w:rFonts w:eastAsiaTheme="minorEastAsia"/>
          <w:lang w:eastAsia="zh-CN"/>
        </w:rPr>
        <w:t xml:space="preserve"> </w:t>
      </w:r>
      <w:r>
        <w:rPr>
          <w:rFonts w:eastAsiaTheme="minorEastAsia"/>
          <w:lang w:eastAsia="zh-CN"/>
        </w:rPr>
        <w:t xml:space="preserve">on RE # 8, RE #10 in RB 1 and RE #0, RE #2 in RB 2 would be performed in </w:t>
      </w:r>
      <w:r>
        <w:rPr>
          <w:rFonts w:eastAsiaTheme="minorEastAsia" w:hint="eastAsia"/>
          <w:lang w:eastAsia="zh-CN"/>
        </w:rPr>
        <w:t>one</w:t>
      </w:r>
      <w:r>
        <w:rPr>
          <w:rFonts w:eastAsiaTheme="minorEastAsia"/>
          <w:lang w:eastAsia="zh-CN"/>
        </w:rPr>
        <w:t xml:space="preserve"> CE window </w:t>
      </w:r>
      <w:r>
        <w:rPr>
          <w:rFonts w:eastAsiaTheme="minorEastAsia" w:hint="eastAsia"/>
          <w:lang w:eastAsia="zh-CN"/>
        </w:rPr>
        <w:t>a</w:t>
      </w:r>
      <w:r>
        <w:rPr>
          <w:rFonts w:eastAsiaTheme="minorEastAsia"/>
          <w:lang w:eastAsia="zh-CN"/>
        </w:rPr>
        <w:t>c</w:t>
      </w:r>
      <w:r>
        <w:rPr>
          <w:rFonts w:eastAsiaTheme="minorEastAsia" w:hint="eastAsia"/>
          <w:lang w:eastAsia="zh-CN"/>
        </w:rPr>
        <w:t>ross</w:t>
      </w:r>
      <w:r w:rsidRPr="00D41472">
        <w:rPr>
          <w:rFonts w:eastAsiaTheme="minorEastAsia"/>
          <w:lang w:eastAsia="zh-CN"/>
        </w:rPr>
        <w:t xml:space="preserve"> RB</w:t>
      </w:r>
      <w:r>
        <w:rPr>
          <w:rFonts w:eastAsiaTheme="minorEastAsia"/>
          <w:lang w:eastAsia="zh-CN"/>
        </w:rPr>
        <w:t>s</w:t>
      </w:r>
      <w:r w:rsidR="00F97760">
        <w:rPr>
          <w:rFonts w:eastAsiaTheme="minorEastAsia"/>
          <w:lang w:eastAsia="zh-CN"/>
        </w:rPr>
        <w:t xml:space="preserve">. </w:t>
      </w:r>
      <w:r w:rsidR="00F97760">
        <w:rPr>
          <w:rFonts w:eastAsiaTheme="minorEastAsia"/>
        </w:rPr>
        <w:t xml:space="preserve">Based on scheduling-based solution, </w:t>
      </w:r>
      <w:r>
        <w:rPr>
          <w:rFonts w:eastAsiaTheme="minorEastAsia"/>
          <w:lang w:eastAsia="zh-CN"/>
        </w:rPr>
        <w:t xml:space="preserve">three </w:t>
      </w:r>
      <w:r w:rsidR="00EF7091">
        <w:rPr>
          <w:rFonts w:eastAsiaTheme="minorEastAsia"/>
          <w:lang w:eastAsia="zh-CN"/>
        </w:rPr>
        <w:t>FD-OCC=4 decoding</w:t>
      </w:r>
      <w:r>
        <w:rPr>
          <w:rFonts w:eastAsiaTheme="minorEastAsia"/>
          <w:lang w:eastAsia="zh-CN"/>
        </w:rPr>
        <w:t xml:space="preserve"> would be performed per two RBs.</w:t>
      </w:r>
    </w:p>
    <w:p w14:paraId="48662F38" w14:textId="6F0E7F8E" w:rsidR="00635C86" w:rsidRPr="003A7CF9" w:rsidRDefault="00604B0C" w:rsidP="00635C86">
      <w:pPr>
        <w:pStyle w:val="af2"/>
        <w:numPr>
          <w:ilvl w:val="0"/>
          <w:numId w:val="18"/>
        </w:numPr>
        <w:ind w:firstLineChars="0"/>
        <w:rPr>
          <w:rFonts w:ascii="Times New Roman" w:eastAsiaTheme="minorEastAsia" w:hAnsi="Times New Roman"/>
        </w:rPr>
      </w:pPr>
      <w:r>
        <w:rPr>
          <w:rFonts w:ascii="Times New Roman" w:eastAsiaTheme="minorEastAsia" w:hAnsi="Times New Roman"/>
          <w:b/>
          <w:bCs/>
        </w:rPr>
        <w:t>Receiver</w:t>
      </w:r>
      <w:r w:rsidR="00635C86">
        <w:rPr>
          <w:rFonts w:ascii="Times New Roman" w:eastAsiaTheme="minorEastAsia" w:hAnsi="Times New Roman"/>
          <w:b/>
          <w:bCs/>
        </w:rPr>
        <w:t>-based solution</w:t>
      </w:r>
      <w:r w:rsidR="00635C86" w:rsidRPr="000E0321">
        <w:rPr>
          <w:rFonts w:ascii="Times New Roman" w:eastAsiaTheme="minorEastAsia" w:hAnsi="Times New Roman"/>
          <w:b/>
          <w:bCs/>
        </w:rPr>
        <w:t>:</w:t>
      </w:r>
      <w:r w:rsidR="00635C86">
        <w:rPr>
          <w:rFonts w:ascii="Times New Roman" w:eastAsiaTheme="minorEastAsia" w:hAnsi="Times New Roman"/>
        </w:rPr>
        <w:t xml:space="preserve"> P</w:t>
      </w:r>
      <w:r w:rsidR="00635C86" w:rsidRPr="00DF3F7F">
        <w:rPr>
          <w:rFonts w:ascii="Times New Roman" w:eastAsiaTheme="minorEastAsia" w:hAnsi="Times New Roman"/>
        </w:rPr>
        <w:t xml:space="preserve">erform two </w:t>
      </w:r>
      <w:r w:rsidR="00FB3349" w:rsidRPr="00FB3349">
        <w:rPr>
          <w:rFonts w:ascii="Times New Roman" w:eastAsiaTheme="minorEastAsia" w:hAnsi="Times New Roman"/>
        </w:rPr>
        <w:t xml:space="preserve">channel estimations </w:t>
      </w:r>
      <w:r w:rsidR="00FB3349">
        <w:rPr>
          <w:rFonts w:ascii="Times New Roman" w:eastAsiaTheme="minorEastAsia" w:hAnsi="Times New Roman"/>
        </w:rPr>
        <w:t xml:space="preserve">for </w:t>
      </w:r>
      <w:r w:rsidR="00694336">
        <w:rPr>
          <w:rFonts w:ascii="Times New Roman" w:eastAsiaTheme="minorEastAsia" w:hAnsi="Times New Roman"/>
        </w:rPr>
        <w:t>FD-OCC=4 decoding</w:t>
      </w:r>
      <w:r w:rsidR="00635C86" w:rsidRPr="00DF3F7F">
        <w:rPr>
          <w:rFonts w:ascii="Times New Roman" w:eastAsiaTheme="minorEastAsia" w:hAnsi="Times New Roman"/>
        </w:rPr>
        <w:t xml:space="preserve"> in one RB. </w:t>
      </w:r>
    </w:p>
    <w:p w14:paraId="132E63B1" w14:textId="77777777" w:rsidR="00635C86" w:rsidRDefault="00635C86" w:rsidP="00635C86">
      <w:pPr>
        <w:jc w:val="center"/>
        <w:rPr>
          <w:rFonts w:eastAsiaTheme="minorEastAsia"/>
          <w:lang w:eastAsia="zh-CN"/>
        </w:rPr>
      </w:pPr>
      <w:r>
        <w:rPr>
          <w:rFonts w:eastAsiaTheme="minorEastAsia" w:hint="eastAsia"/>
          <w:noProof/>
          <w:lang w:eastAsia="zh-CN"/>
        </w:rPr>
        <w:drawing>
          <wp:inline distT="0" distB="0" distL="0" distR="0" wp14:anchorId="5CF0183A" wp14:editId="22601527">
            <wp:extent cx="1963436" cy="152918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27147" cy="1578806"/>
                    </a:xfrm>
                    <a:prstGeom prst="rect">
                      <a:avLst/>
                    </a:prstGeom>
                  </pic:spPr>
                </pic:pic>
              </a:graphicData>
            </a:graphic>
          </wp:inline>
        </w:drawing>
      </w:r>
    </w:p>
    <w:p w14:paraId="75B349CD" w14:textId="0C635DF6" w:rsidR="00635C86" w:rsidRDefault="00733A33" w:rsidP="00635C86">
      <w:pPr>
        <w:pStyle w:val="figure"/>
        <w:rPr>
          <w:rFonts w:eastAsiaTheme="minorEastAsia"/>
          <w:lang w:eastAsia="zh-CN"/>
        </w:rPr>
      </w:pPr>
      <w:bookmarkStart w:id="3" w:name="_Ref101897732"/>
      <w:r w:rsidRPr="00733A33">
        <w:rPr>
          <w:rFonts w:eastAsiaTheme="minorEastAsia"/>
          <w:lang w:eastAsia="zh-CN"/>
        </w:rPr>
        <w:t>Two channel estimations</w:t>
      </w:r>
      <w:r>
        <w:rPr>
          <w:rFonts w:eastAsiaTheme="minorEastAsia"/>
          <w:lang w:eastAsia="zh-CN"/>
        </w:rPr>
        <w:t xml:space="preserve"> for</w:t>
      </w:r>
      <w:r w:rsidRPr="00733A33">
        <w:rPr>
          <w:rFonts w:eastAsiaTheme="minorEastAsia"/>
          <w:lang w:eastAsia="zh-CN"/>
        </w:rPr>
        <w:t xml:space="preserve"> </w:t>
      </w:r>
      <w:r w:rsidR="00635C86" w:rsidRPr="00D41472">
        <w:rPr>
          <w:rFonts w:eastAsiaTheme="minorEastAsia"/>
          <w:lang w:eastAsia="zh-CN"/>
        </w:rPr>
        <w:t>FD-OCC</w:t>
      </w:r>
      <w:r w:rsidR="00635C86">
        <w:rPr>
          <w:rFonts w:eastAsiaTheme="minorEastAsia"/>
          <w:lang w:eastAsia="zh-CN"/>
        </w:rPr>
        <w:t>=</w:t>
      </w:r>
      <w:r w:rsidR="00635C86" w:rsidRPr="00D41472">
        <w:rPr>
          <w:rFonts w:eastAsiaTheme="minorEastAsia"/>
          <w:lang w:eastAsia="zh-CN"/>
        </w:rPr>
        <w:t xml:space="preserve">4 </w:t>
      </w:r>
      <w:r w:rsidR="00A13AEA">
        <w:rPr>
          <w:rFonts w:eastAsiaTheme="minorEastAsia"/>
          <w:lang w:eastAsia="zh-CN"/>
        </w:rPr>
        <w:t xml:space="preserve">decoding </w:t>
      </w:r>
      <w:r w:rsidR="00635C86" w:rsidRPr="00D41472">
        <w:rPr>
          <w:rFonts w:eastAsiaTheme="minorEastAsia"/>
          <w:lang w:eastAsia="zh-CN"/>
        </w:rPr>
        <w:t>in one RB</w:t>
      </w:r>
    </w:p>
    <w:bookmarkEnd w:id="3"/>
    <w:p w14:paraId="0B4C9712" w14:textId="4AA6F542" w:rsidR="00574C33" w:rsidRDefault="00635C86" w:rsidP="00635C86">
      <w:pPr>
        <w:rPr>
          <w:rFonts w:eastAsiaTheme="minorEastAsia"/>
          <w:lang w:eastAsia="zh-CN"/>
        </w:rPr>
      </w:pPr>
      <w:r>
        <w:rPr>
          <w:rFonts w:eastAsiaTheme="minorEastAsia"/>
        </w:rPr>
        <w:lastRenderedPageBreak/>
        <w:t>As shown in F</w:t>
      </w:r>
      <w:r w:rsidRPr="0059444A">
        <w:rPr>
          <w:rFonts w:eastAsiaTheme="minorEastAsia"/>
        </w:rPr>
        <w:t>igure</w:t>
      </w:r>
      <w:r>
        <w:rPr>
          <w:rFonts w:eastAsiaTheme="minorEastAsia"/>
        </w:rPr>
        <w:t xml:space="preserve"> </w:t>
      </w:r>
      <w:r w:rsidR="0005591C">
        <w:rPr>
          <w:rFonts w:eastAsiaTheme="minorEastAsia"/>
        </w:rPr>
        <w:t>5</w:t>
      </w:r>
      <w:r>
        <w:rPr>
          <w:rFonts w:eastAsiaTheme="minorEastAsia"/>
        </w:rPr>
        <w:t xml:space="preserve">, it can be observed that </w:t>
      </w:r>
      <w:r w:rsidRPr="0059444A">
        <w:rPr>
          <w:rFonts w:eastAsiaTheme="minorEastAsia"/>
        </w:rPr>
        <w:t xml:space="preserve">two </w:t>
      </w:r>
      <w:r w:rsidR="002F459A">
        <w:rPr>
          <w:rFonts w:eastAsiaTheme="minorEastAsia"/>
        </w:rPr>
        <w:t>FD-OCC=4 decoding</w:t>
      </w:r>
      <w:r>
        <w:rPr>
          <w:rFonts w:eastAsiaTheme="minorEastAsia"/>
        </w:rPr>
        <w:t xml:space="preserve"> are performed</w:t>
      </w:r>
      <w:r w:rsidRPr="0059444A">
        <w:rPr>
          <w:rFonts w:eastAsiaTheme="minorEastAsia"/>
        </w:rPr>
        <w:t xml:space="preserve"> in two CE windows</w:t>
      </w:r>
      <w:r>
        <w:rPr>
          <w:rFonts w:eastAsiaTheme="minorEastAsia"/>
        </w:rPr>
        <w:t xml:space="preserve"> </w:t>
      </w:r>
      <w:r w:rsidRPr="0059444A">
        <w:rPr>
          <w:rFonts w:eastAsiaTheme="minorEastAsia"/>
        </w:rPr>
        <w:t>separately.</w:t>
      </w:r>
      <w:r>
        <w:rPr>
          <w:rFonts w:eastAsiaTheme="minorEastAsia"/>
        </w:rPr>
        <w:t xml:space="preserve"> In each CE window, the receiver can estimate the channel of DMRS ports based on the o</w:t>
      </w:r>
      <w:r w:rsidRPr="000013E8">
        <w:rPr>
          <w:rFonts w:eastAsiaTheme="minorEastAsia"/>
        </w:rPr>
        <w:t>rthogonal</w:t>
      </w:r>
      <w:r>
        <w:rPr>
          <w:rFonts w:eastAsiaTheme="minorEastAsia"/>
        </w:rPr>
        <w:t xml:space="preserve"> codes of FD-OCC=4. In this case, the channel associated with RE #4 and RE #6 </w:t>
      </w:r>
      <w:r>
        <w:rPr>
          <w:rFonts w:eastAsiaTheme="minorEastAsia" w:hint="eastAsia"/>
          <w:lang w:eastAsia="zh-CN"/>
        </w:rPr>
        <w:t>would</w:t>
      </w:r>
      <w:r>
        <w:rPr>
          <w:rFonts w:eastAsiaTheme="minorEastAsia"/>
        </w:rPr>
        <w:t xml:space="preserve"> be estimated twice. Then how to deal with these two results of channel estimation on RE #4 and RE #6 is up to implementation, e.g., the result of channel estimation on RE #4 is based on CE window 1 while the result of channel estimation on RE #6 is based on CE window 2 i</w:t>
      </w:r>
      <w:r w:rsidRPr="00D10ABC">
        <w:rPr>
          <w:rFonts w:eastAsiaTheme="minorEastAsia"/>
        </w:rPr>
        <w:t>ndividually</w:t>
      </w:r>
      <w:r>
        <w:rPr>
          <w:rFonts w:eastAsiaTheme="minorEastAsia"/>
        </w:rPr>
        <w:t>, or the results of channel estimation on RE #4 and RE #6 are equal to the average result of CE window 1 and 2.</w:t>
      </w:r>
      <w:r w:rsidR="00F213A0">
        <w:rPr>
          <w:rFonts w:eastAsiaTheme="minorEastAsia" w:hint="eastAsia"/>
          <w:lang w:eastAsia="zh-CN"/>
        </w:rPr>
        <w:t xml:space="preserve"> </w:t>
      </w:r>
      <w:r w:rsidR="00AF0190">
        <w:rPr>
          <w:rFonts w:eastAsiaTheme="minorEastAsia"/>
          <w:lang w:eastAsia="zh-CN"/>
        </w:rPr>
        <w:t xml:space="preserve">It should be noticed that after two FD-OCC=4 decoding, only one </w:t>
      </w:r>
      <w:r w:rsidR="00AF0190" w:rsidRPr="00AF0190">
        <w:rPr>
          <w:rFonts w:eastAsiaTheme="minorEastAsia"/>
          <w:lang w:eastAsia="zh-CN"/>
        </w:rPr>
        <w:t>MMSE filter</w:t>
      </w:r>
      <w:r w:rsidR="00AF0190">
        <w:rPr>
          <w:rFonts w:eastAsiaTheme="minorEastAsia"/>
          <w:lang w:eastAsia="zh-CN"/>
        </w:rPr>
        <w:t xml:space="preserve">ing operation </w:t>
      </w:r>
      <w:r w:rsidR="00AF0190" w:rsidRPr="00AF0190">
        <w:rPr>
          <w:rFonts w:eastAsiaTheme="minorEastAsia"/>
          <w:lang w:eastAsia="zh-CN"/>
        </w:rPr>
        <w:t xml:space="preserve">would be </w:t>
      </w:r>
      <w:r w:rsidR="00AF0190">
        <w:rPr>
          <w:rFonts w:eastAsiaTheme="minorEastAsia"/>
          <w:lang w:eastAsia="zh-CN"/>
        </w:rPr>
        <w:t>performed</w:t>
      </w:r>
      <w:r w:rsidR="00AF0190" w:rsidRPr="00AF0190">
        <w:rPr>
          <w:rFonts w:eastAsiaTheme="minorEastAsia"/>
          <w:lang w:eastAsia="zh-CN"/>
        </w:rPr>
        <w:t xml:space="preserve"> to </w:t>
      </w:r>
      <w:r w:rsidR="00C32AE4" w:rsidRPr="00C32AE4">
        <w:rPr>
          <w:rFonts w:eastAsiaTheme="minorEastAsia"/>
          <w:lang w:eastAsia="zh-CN"/>
        </w:rPr>
        <w:t>complete</w:t>
      </w:r>
      <w:r w:rsidR="00AF0190" w:rsidRPr="00AF0190">
        <w:rPr>
          <w:rFonts w:eastAsiaTheme="minorEastAsia"/>
          <w:lang w:eastAsia="zh-CN"/>
        </w:rPr>
        <w:t xml:space="preserve"> the channel estimation in each PRG (2/4/wideband). </w:t>
      </w:r>
      <w:r w:rsidR="0039679C">
        <w:rPr>
          <w:rFonts w:eastAsiaTheme="minorEastAsia"/>
          <w:lang w:eastAsia="zh-CN"/>
        </w:rPr>
        <w:t>Therefore,</w:t>
      </w:r>
      <w:r w:rsidR="00AF0190" w:rsidRPr="00AF0190">
        <w:rPr>
          <w:rFonts w:eastAsiaTheme="minorEastAsia"/>
          <w:lang w:eastAsia="zh-CN"/>
        </w:rPr>
        <w:t xml:space="preserve"> the </w:t>
      </w:r>
      <w:r w:rsidR="00E355EC">
        <w:t>receiver</w:t>
      </w:r>
      <w:r w:rsidR="00AF0190" w:rsidRPr="00AF0190">
        <w:rPr>
          <w:rFonts w:eastAsiaTheme="minorEastAsia"/>
          <w:lang w:eastAsia="zh-CN"/>
        </w:rPr>
        <w:t xml:space="preserve"> complexity </w:t>
      </w:r>
      <w:r w:rsidR="00E355EC">
        <w:rPr>
          <w:rFonts w:eastAsiaTheme="minorEastAsia"/>
          <w:lang w:eastAsia="zh-CN"/>
        </w:rPr>
        <w:t>is</w:t>
      </w:r>
      <w:r w:rsidR="00AF0190" w:rsidRPr="00AF0190">
        <w:rPr>
          <w:rFonts w:eastAsiaTheme="minorEastAsia"/>
          <w:lang w:eastAsia="zh-CN"/>
        </w:rPr>
        <w:t xml:space="preserve"> acceptable, just with more additi</w:t>
      </w:r>
      <w:r w:rsidR="005E1760">
        <w:rPr>
          <w:rFonts w:eastAsiaTheme="minorEastAsia"/>
          <w:lang w:eastAsia="zh-CN"/>
        </w:rPr>
        <w:t>ve</w:t>
      </w:r>
      <w:r w:rsidR="00E77E35">
        <w:rPr>
          <w:rFonts w:eastAsiaTheme="minorEastAsia"/>
          <w:lang w:eastAsia="zh-CN"/>
        </w:rPr>
        <w:t xml:space="preserve"> </w:t>
      </w:r>
      <w:r w:rsidR="005E1760">
        <w:rPr>
          <w:rFonts w:eastAsiaTheme="minorEastAsia"/>
          <w:lang w:eastAsia="zh-CN"/>
        </w:rPr>
        <w:t>o</w:t>
      </w:r>
      <w:r w:rsidR="005E1760" w:rsidRPr="005E1760">
        <w:rPr>
          <w:rFonts w:eastAsiaTheme="minorEastAsia"/>
          <w:lang w:eastAsia="zh-CN"/>
        </w:rPr>
        <w:t>perations</w:t>
      </w:r>
      <w:r w:rsidR="00E77E35">
        <w:rPr>
          <w:rFonts w:eastAsiaTheme="minorEastAsia"/>
          <w:lang w:eastAsia="zh-CN"/>
        </w:rPr>
        <w:t xml:space="preserve"> </w:t>
      </w:r>
      <w:r w:rsidR="000E13CD">
        <w:rPr>
          <w:rFonts w:eastAsiaTheme="minorEastAsia"/>
          <w:lang w:eastAsia="zh-CN"/>
        </w:rPr>
        <w:t>when performing the FD-OCC=4 decoding</w:t>
      </w:r>
      <w:r w:rsidR="00AF0190" w:rsidRPr="00AF0190">
        <w:rPr>
          <w:rFonts w:eastAsiaTheme="minorEastAsia"/>
          <w:lang w:eastAsia="zh-CN"/>
        </w:rPr>
        <w:t>.</w:t>
      </w:r>
    </w:p>
    <w:p w14:paraId="12305BDD" w14:textId="005BB689" w:rsidR="00574C33" w:rsidRDefault="00574C33" w:rsidP="00574C33">
      <w:pPr>
        <w:pStyle w:val="observation"/>
        <w:spacing w:beforeLines="0" w:before="0" w:afterLines="0"/>
        <w:ind w:left="1418" w:hanging="1418"/>
      </w:pPr>
      <w:r w:rsidRPr="00225C03">
        <w:t>Two channel estimations for FD-OCC=</w:t>
      </w:r>
      <w:r>
        <w:t>4</w:t>
      </w:r>
      <w:r w:rsidRPr="00225C03">
        <w:t xml:space="preserve"> decoding</w:t>
      </w:r>
      <w:r>
        <w:t xml:space="preserve"> can be performed in one RB</w:t>
      </w:r>
      <w:r w:rsidR="001935B0">
        <w:t xml:space="preserve"> </w:t>
      </w:r>
      <w:r w:rsidR="005719AD">
        <w:t>with limited receiver complexity increasing</w:t>
      </w:r>
      <w:r>
        <w:t>.</w:t>
      </w:r>
    </w:p>
    <w:p w14:paraId="4D4A1DE8" w14:textId="5C7D2608" w:rsidR="00574C33" w:rsidRPr="00574C33" w:rsidRDefault="00574C33" w:rsidP="00635C86">
      <w:pPr>
        <w:pStyle w:val="observation"/>
        <w:spacing w:beforeLines="0" w:before="0" w:afterLines="0"/>
        <w:ind w:left="1418" w:hanging="1418"/>
      </w:pPr>
      <w:r>
        <w:rPr>
          <w:rFonts w:hint="eastAsia"/>
        </w:rPr>
        <w:t>I</w:t>
      </w:r>
      <w:r>
        <w:t xml:space="preserve">t is up to </w:t>
      </w:r>
      <w:r w:rsidR="00D36920">
        <w:t>receiver</w:t>
      </w:r>
      <w:r>
        <w:t xml:space="preserve"> implementation whether to perform t</w:t>
      </w:r>
      <w:r w:rsidRPr="008B7C30">
        <w:t>wo channel estimations for FD-OCC=4 decoding</w:t>
      </w:r>
      <w:r>
        <w:t xml:space="preserve"> in each RB or just in the orphan RB.</w:t>
      </w:r>
    </w:p>
    <w:p w14:paraId="178E5ECE" w14:textId="3B7E4D6F" w:rsidR="008873ED" w:rsidRDefault="006B5D0C" w:rsidP="00635C86">
      <w:pPr>
        <w:rPr>
          <w:rFonts w:eastAsiaTheme="minorEastAsia"/>
        </w:rPr>
      </w:pPr>
      <w:r>
        <w:rPr>
          <w:rFonts w:eastAsiaTheme="minorEastAsia"/>
        </w:rPr>
        <w:t>The</w:t>
      </w:r>
      <w:r w:rsidR="00A663A0">
        <w:rPr>
          <w:rFonts w:eastAsiaTheme="minorEastAsia"/>
        </w:rPr>
        <w:t xml:space="preserve"> </w:t>
      </w:r>
      <w:r w:rsidR="008873ED">
        <w:rPr>
          <w:rFonts w:eastAsiaTheme="minorEastAsia"/>
        </w:rPr>
        <w:t xml:space="preserve">advantage of </w:t>
      </w:r>
      <w:r w:rsidR="00DA5043">
        <w:rPr>
          <w:rFonts w:eastAsiaTheme="minorEastAsia"/>
        </w:rPr>
        <w:t>receiver</w:t>
      </w:r>
      <w:r w:rsidR="008873ED" w:rsidRPr="00A17254">
        <w:rPr>
          <w:rFonts w:eastAsiaTheme="minorEastAsia"/>
        </w:rPr>
        <w:t>-based solution</w:t>
      </w:r>
      <w:r w:rsidR="008873ED">
        <w:rPr>
          <w:rFonts w:eastAsiaTheme="minorEastAsia"/>
        </w:rPr>
        <w:t xml:space="preserve"> is that there is no restriction on the number of scheduled RBs for PDSCH/PUSCH, even or odd. In this case, the receiver can perform </w:t>
      </w:r>
      <w:r w:rsidR="008873ED">
        <w:rPr>
          <w:rFonts w:eastAsiaTheme="minorEastAsia"/>
          <w:lang w:eastAsia="zh-CN"/>
        </w:rPr>
        <w:t>t</w:t>
      </w:r>
      <w:r w:rsidR="008873ED" w:rsidRPr="00D41472">
        <w:rPr>
          <w:rFonts w:eastAsiaTheme="minorEastAsia"/>
          <w:lang w:eastAsia="zh-CN"/>
        </w:rPr>
        <w:t>wo channel estimation</w:t>
      </w:r>
      <w:r w:rsidR="008873ED">
        <w:rPr>
          <w:rFonts w:eastAsiaTheme="minorEastAsia"/>
          <w:lang w:eastAsia="zh-CN"/>
        </w:rPr>
        <w:t>s</w:t>
      </w:r>
      <w:r w:rsidR="008873ED" w:rsidRPr="00D41472">
        <w:rPr>
          <w:rFonts w:eastAsiaTheme="minorEastAsia"/>
          <w:lang w:eastAsia="zh-CN"/>
        </w:rPr>
        <w:t xml:space="preserve"> </w:t>
      </w:r>
      <w:r w:rsidR="00C05994">
        <w:rPr>
          <w:rFonts w:eastAsiaTheme="minorEastAsia"/>
          <w:lang w:eastAsia="zh-CN"/>
        </w:rPr>
        <w:t xml:space="preserve">for FD-OCC=4 decoding </w:t>
      </w:r>
      <w:r w:rsidR="008873ED">
        <w:rPr>
          <w:rFonts w:eastAsiaTheme="minorEastAsia"/>
        </w:rPr>
        <w:t xml:space="preserve">in all RBs or even </w:t>
      </w:r>
      <w:r w:rsidR="008873ED">
        <w:rPr>
          <w:rFonts w:eastAsiaTheme="minorEastAsia"/>
          <w:lang w:eastAsia="zh-CN"/>
        </w:rPr>
        <w:t xml:space="preserve">just in the </w:t>
      </w:r>
      <w:r w:rsidR="008873ED">
        <w:rPr>
          <w:rFonts w:eastAsiaTheme="minorEastAsia"/>
        </w:rPr>
        <w:t>orphan RB.</w:t>
      </w:r>
      <w:r w:rsidR="008873ED">
        <w:rPr>
          <w:rFonts w:eastAsiaTheme="minorEastAsia"/>
          <w:lang w:eastAsia="zh-CN"/>
        </w:rPr>
        <w:t xml:space="preserve"> </w:t>
      </w:r>
    </w:p>
    <w:p w14:paraId="1A7B0F48" w14:textId="004D4209" w:rsidR="00635C86" w:rsidRDefault="00635C86" w:rsidP="00635C86">
      <w:pPr>
        <w:pStyle w:val="observation"/>
        <w:spacing w:beforeLines="0" w:before="0" w:afterLines="0"/>
        <w:ind w:left="1418" w:hanging="1418"/>
      </w:pPr>
      <w:r>
        <w:t xml:space="preserve">Performing </w:t>
      </w:r>
      <w:r w:rsidR="001B2B03">
        <w:t>t</w:t>
      </w:r>
      <w:r w:rsidR="001B2B03" w:rsidRPr="001B2B03">
        <w:t>wo channel estimations for FD-OCC=4 decoding</w:t>
      </w:r>
      <w:r>
        <w:t xml:space="preserve"> has no restriction on</w:t>
      </w:r>
      <w:r w:rsidRPr="00B64B01">
        <w:t xml:space="preserve"> </w:t>
      </w:r>
      <w:r>
        <w:t xml:space="preserve">the </w:t>
      </w:r>
      <w:r w:rsidRPr="00B64B01">
        <w:t>number of schedul</w:t>
      </w:r>
      <w:r>
        <w:t>ed</w:t>
      </w:r>
      <w:r w:rsidRPr="00B64B01">
        <w:t xml:space="preserve"> RBs for PDSCH</w:t>
      </w:r>
      <w:r>
        <w:t>,</w:t>
      </w:r>
      <w:r w:rsidRPr="00B64B01">
        <w:t xml:space="preserve"> </w:t>
      </w:r>
      <w:r>
        <w:t>even or</w:t>
      </w:r>
      <w:r w:rsidRPr="00B64B01">
        <w:t xml:space="preserve"> odd</w:t>
      </w:r>
      <w:r>
        <w:t>.</w:t>
      </w:r>
    </w:p>
    <w:p w14:paraId="7E05F606" w14:textId="04F1A78E" w:rsidR="00635C86" w:rsidRPr="004069FF" w:rsidRDefault="00635C86" w:rsidP="00635C86">
      <w:pPr>
        <w:pStyle w:val="proposal"/>
        <w:ind w:left="1134" w:hanging="1134"/>
      </w:pPr>
      <w:r>
        <w:t xml:space="preserve">Support to perform two channel estimations </w:t>
      </w:r>
      <w:r w:rsidR="00D73846">
        <w:t xml:space="preserve">for FD-OCC=4 decoding </w:t>
      </w:r>
      <w:r>
        <w:t xml:space="preserve">in one RB to address the </w:t>
      </w:r>
      <w:r w:rsidRPr="004D4765">
        <w:t>orphan</w:t>
      </w:r>
      <w:r>
        <w:t xml:space="preserve"> RB issue of DMRS type 1</w:t>
      </w:r>
      <w:r w:rsidR="00650906">
        <w:t xml:space="preserve"> without any specification effort</w:t>
      </w:r>
      <w:r>
        <w:t>.</w:t>
      </w:r>
    </w:p>
    <w:p w14:paraId="4B4BCD1B" w14:textId="77777777" w:rsidR="00635C86" w:rsidRPr="00475026" w:rsidRDefault="00635C86" w:rsidP="00635C86">
      <w:pPr>
        <w:rPr>
          <w:rFonts w:eastAsia="微软雅黑"/>
          <w:b/>
          <w:bCs/>
          <w:lang w:eastAsia="zh-CN"/>
        </w:rPr>
      </w:pPr>
    </w:p>
    <w:p w14:paraId="3608574E" w14:textId="421CF02A" w:rsidR="00635C86" w:rsidRPr="004714EF" w:rsidRDefault="00635C86" w:rsidP="004714EF">
      <w:pPr>
        <w:pStyle w:val="title3"/>
        <w:rPr>
          <w:sz w:val="24"/>
          <w:szCs w:val="24"/>
        </w:rPr>
      </w:pPr>
      <w:r w:rsidRPr="004714EF">
        <w:rPr>
          <w:rFonts w:hint="eastAsia"/>
          <w:sz w:val="24"/>
          <w:szCs w:val="24"/>
        </w:rPr>
        <w:t>F</w:t>
      </w:r>
      <w:r w:rsidRPr="004714EF">
        <w:rPr>
          <w:sz w:val="24"/>
          <w:szCs w:val="24"/>
        </w:rPr>
        <w:t>D-OCC=6</w:t>
      </w:r>
    </w:p>
    <w:p w14:paraId="790A24A6" w14:textId="77777777" w:rsidR="00635C86" w:rsidRDefault="00635C86" w:rsidP="00635C86">
      <w:pPr>
        <w:rPr>
          <w:rFonts w:eastAsia="微软雅黑"/>
          <w:lang w:eastAsia="zh-CN"/>
        </w:rPr>
      </w:pPr>
      <w:r>
        <w:rPr>
          <w:rFonts w:eastAsia="微软雅黑" w:hint="eastAsia"/>
          <w:lang w:eastAsia="zh-CN"/>
        </w:rPr>
        <w:t>F</w:t>
      </w:r>
      <w:r>
        <w:rPr>
          <w:rFonts w:eastAsia="微软雅黑"/>
          <w:lang w:eastAsia="zh-CN"/>
        </w:rPr>
        <w:t xml:space="preserve">D-OCC=6 can also be used to </w:t>
      </w:r>
      <w:r w:rsidRPr="005F66F2">
        <w:rPr>
          <w:rFonts w:eastAsia="微软雅黑"/>
          <w:lang w:eastAsia="zh-CN"/>
        </w:rPr>
        <w:t xml:space="preserve">multiplex </w:t>
      </w:r>
      <w:r>
        <w:rPr>
          <w:rFonts w:eastAsia="微软雅黑"/>
          <w:lang w:eastAsia="zh-CN"/>
        </w:rPr>
        <w:t xml:space="preserve">the ports of DMRS type 1, where the FD-OCC codes can be exactly mapped on the 6 REs per RB for each DMRS port. However, there are three key issues with FD-OCC=6 that should be noticed as follows. </w:t>
      </w:r>
    </w:p>
    <w:p w14:paraId="152CE1ED" w14:textId="77777777" w:rsidR="00635C86" w:rsidRPr="002A36B4" w:rsidRDefault="00635C86" w:rsidP="00635C86">
      <w:pPr>
        <w:pStyle w:val="af2"/>
        <w:numPr>
          <w:ilvl w:val="0"/>
          <w:numId w:val="19"/>
        </w:numPr>
        <w:ind w:firstLineChars="0"/>
        <w:rPr>
          <w:rFonts w:ascii="Times New Roman" w:eastAsia="微软雅黑" w:hAnsi="Times New Roman"/>
        </w:rPr>
      </w:pPr>
      <w:r>
        <w:rPr>
          <w:rFonts w:ascii="Times New Roman" w:eastAsia="微软雅黑" w:hAnsi="Times New Roman"/>
        </w:rPr>
        <w:t>N</w:t>
      </w:r>
      <w:r w:rsidRPr="002A36B4">
        <w:rPr>
          <w:rFonts w:ascii="Times New Roman" w:eastAsia="微软雅黑" w:hAnsi="Times New Roman"/>
        </w:rPr>
        <w:t xml:space="preserve">ew </w:t>
      </w:r>
      <w:r>
        <w:rPr>
          <w:rFonts w:ascii="Times New Roman" w:eastAsia="微软雅黑" w:hAnsi="Times New Roman"/>
        </w:rPr>
        <w:t xml:space="preserve">FD-OCC </w:t>
      </w:r>
      <w:r w:rsidRPr="002A36B4">
        <w:rPr>
          <w:rFonts w:ascii="Times New Roman" w:eastAsia="微软雅黑" w:hAnsi="Times New Roman"/>
        </w:rPr>
        <w:t xml:space="preserve">codes with </w:t>
      </w:r>
      <w:r>
        <w:rPr>
          <w:rFonts w:ascii="Times New Roman" w:eastAsia="微软雅黑" w:hAnsi="Times New Roman"/>
        </w:rPr>
        <w:t xml:space="preserve">a </w:t>
      </w:r>
      <w:r w:rsidRPr="002A36B4">
        <w:rPr>
          <w:rFonts w:ascii="Times New Roman" w:eastAsia="微软雅黑" w:hAnsi="Times New Roman"/>
        </w:rPr>
        <w:t xml:space="preserve">length </w:t>
      </w:r>
      <w:r>
        <w:rPr>
          <w:rFonts w:ascii="Times New Roman" w:eastAsia="微软雅黑" w:hAnsi="Times New Roman"/>
        </w:rPr>
        <w:t xml:space="preserve">of </w:t>
      </w:r>
      <w:r w:rsidRPr="002A36B4">
        <w:rPr>
          <w:rFonts w:ascii="Times New Roman" w:eastAsia="微软雅黑" w:hAnsi="Times New Roman"/>
        </w:rPr>
        <w:t>6 should be designed. For instance,</w:t>
      </w:r>
      <w:r>
        <w:rPr>
          <w:rFonts w:ascii="Times New Roman" w:eastAsia="微软雅黑" w:hAnsi="Times New Roman"/>
        </w:rPr>
        <w:t>4</w:t>
      </w:r>
      <w:r w:rsidRPr="002A36B4">
        <w:rPr>
          <w:rFonts w:ascii="Times New Roman" w:eastAsia="微软雅黑" w:hAnsi="Times New Roman"/>
        </w:rPr>
        <w:t xml:space="preserve"> new codes such as DFT sequence</w:t>
      </w:r>
      <w:r>
        <w:rPr>
          <w:rFonts w:ascii="Times New Roman" w:eastAsia="微软雅黑" w:hAnsi="Times New Roman"/>
        </w:rPr>
        <w:t>s</w:t>
      </w:r>
      <w:r w:rsidRPr="002A36B4">
        <w:rPr>
          <w:rFonts w:ascii="Times New Roman" w:eastAsia="微软雅黑" w:hAnsi="Times New Roman"/>
        </w:rPr>
        <w:t xml:space="preserve"> or CGS with </w:t>
      </w:r>
      <w:r>
        <w:rPr>
          <w:rFonts w:ascii="Times New Roman" w:eastAsia="微软雅黑" w:hAnsi="Times New Roman"/>
        </w:rPr>
        <w:t xml:space="preserve">a </w:t>
      </w:r>
      <w:r w:rsidRPr="002A36B4">
        <w:rPr>
          <w:rFonts w:ascii="Times New Roman" w:eastAsia="微软雅黑" w:hAnsi="Times New Roman"/>
        </w:rPr>
        <w:t xml:space="preserve">length </w:t>
      </w:r>
      <w:r>
        <w:rPr>
          <w:rFonts w:ascii="Times New Roman" w:eastAsia="微软雅黑" w:hAnsi="Times New Roman"/>
        </w:rPr>
        <w:t xml:space="preserve">of </w:t>
      </w:r>
      <w:r w:rsidRPr="002A36B4">
        <w:rPr>
          <w:rFonts w:ascii="Times New Roman" w:eastAsia="微软雅黑" w:hAnsi="Times New Roman"/>
        </w:rPr>
        <w:t>6 should be designed to</w:t>
      </w:r>
      <w:r>
        <w:rPr>
          <w:rFonts w:ascii="Times New Roman" w:eastAsia="微软雅黑" w:hAnsi="Times New Roman"/>
        </w:rPr>
        <w:t xml:space="preserve"> double the number of DMRS ports and </w:t>
      </w:r>
      <w:r w:rsidRPr="002A36B4">
        <w:rPr>
          <w:rFonts w:ascii="Times New Roman" w:eastAsia="微软雅黑" w:hAnsi="Times New Roman"/>
        </w:rPr>
        <w:t>keep the orthogonality of DMRS ports in each CDM group</w:t>
      </w:r>
      <w:r>
        <w:rPr>
          <w:rFonts w:ascii="Times New Roman" w:eastAsia="微软雅黑" w:hAnsi="Times New Roman"/>
        </w:rPr>
        <w:t xml:space="preserve">. </w:t>
      </w:r>
      <w:r w:rsidRPr="002A36B4">
        <w:rPr>
          <w:rFonts w:ascii="Times New Roman" w:eastAsia="微软雅黑" w:hAnsi="Times New Roman"/>
        </w:rPr>
        <w:t xml:space="preserve"> </w:t>
      </w:r>
    </w:p>
    <w:p w14:paraId="75E4110B" w14:textId="77777777" w:rsidR="00635C86" w:rsidRPr="002A36B4" w:rsidRDefault="00635C86" w:rsidP="00635C86">
      <w:pPr>
        <w:pStyle w:val="af2"/>
        <w:numPr>
          <w:ilvl w:val="0"/>
          <w:numId w:val="19"/>
        </w:numPr>
        <w:ind w:firstLineChars="0"/>
        <w:rPr>
          <w:rFonts w:ascii="Times New Roman" w:eastAsia="微软雅黑" w:hAnsi="Times New Roman"/>
        </w:rPr>
      </w:pPr>
      <w:r>
        <w:rPr>
          <w:rFonts w:ascii="Times New Roman" w:eastAsia="微软雅黑" w:hAnsi="Times New Roman"/>
        </w:rPr>
        <w:t>T</w:t>
      </w:r>
      <w:r w:rsidRPr="002A36B4">
        <w:rPr>
          <w:rFonts w:ascii="Times New Roman" w:eastAsia="微软雅黑" w:hAnsi="Times New Roman"/>
        </w:rPr>
        <w:t xml:space="preserve">he performance of channel estimation may be degraded based on FD-OCC=6, especially when the delay spread is large. </w:t>
      </w:r>
    </w:p>
    <w:p w14:paraId="496ECBEE" w14:textId="13360146" w:rsidR="00635C86" w:rsidRPr="002A36B4" w:rsidRDefault="00635C86" w:rsidP="00635C86">
      <w:pPr>
        <w:pStyle w:val="af2"/>
        <w:numPr>
          <w:ilvl w:val="0"/>
          <w:numId w:val="19"/>
        </w:numPr>
        <w:ind w:firstLineChars="0"/>
        <w:rPr>
          <w:rFonts w:ascii="Times New Roman" w:eastAsia="微软雅黑" w:hAnsi="Times New Roman"/>
        </w:rPr>
      </w:pPr>
      <w:r>
        <w:rPr>
          <w:rFonts w:ascii="Times New Roman" w:eastAsia="微软雅黑" w:hAnsi="Times New Roman"/>
        </w:rPr>
        <w:t xml:space="preserve">FD-OCC=6 </w:t>
      </w:r>
      <w:r w:rsidR="00F8673F">
        <w:rPr>
          <w:rFonts w:ascii="Times New Roman" w:eastAsia="微软雅黑" w:hAnsi="Times New Roman"/>
        </w:rPr>
        <w:t xml:space="preserve">is more </w:t>
      </w:r>
      <w:r w:rsidR="00F8673F" w:rsidRPr="00F8673F">
        <w:rPr>
          <w:rFonts w:ascii="Times New Roman" w:eastAsia="微软雅黑" w:hAnsi="Times New Roman"/>
        </w:rPr>
        <w:t>suitable</w:t>
      </w:r>
      <w:r w:rsidR="00F8673F">
        <w:rPr>
          <w:rFonts w:ascii="Times New Roman" w:eastAsia="微软雅黑" w:hAnsi="Times New Roman"/>
        </w:rPr>
        <w:t xml:space="preserve"> for DMRS type 1</w:t>
      </w:r>
      <w:r w:rsidR="00C562FA">
        <w:rPr>
          <w:rFonts w:ascii="Times New Roman" w:eastAsia="微软雅黑" w:hAnsi="Times New Roman"/>
        </w:rPr>
        <w:t xml:space="preserve"> than DMRS type 2</w:t>
      </w:r>
      <w:r w:rsidR="00F8673F">
        <w:rPr>
          <w:rFonts w:ascii="Times New Roman" w:eastAsia="微软雅黑" w:hAnsi="Times New Roman"/>
        </w:rPr>
        <w:t xml:space="preserve">, </w:t>
      </w:r>
      <w:r w:rsidR="00F8673F" w:rsidRPr="00F8673F">
        <w:rPr>
          <w:rFonts w:ascii="Times New Roman" w:eastAsia="微软雅黑" w:hAnsi="Times New Roman"/>
        </w:rPr>
        <w:t>which would lead to</w:t>
      </w:r>
      <w:r w:rsidR="00F8673F">
        <w:rPr>
          <w:rFonts w:ascii="Times New Roman" w:eastAsia="微软雅黑" w:hAnsi="Times New Roman"/>
        </w:rPr>
        <w:t xml:space="preserve"> </w:t>
      </w:r>
      <w:r w:rsidR="00F8673F" w:rsidRPr="00F8673F">
        <w:rPr>
          <w:rFonts w:ascii="Times New Roman" w:eastAsia="微软雅黑" w:hAnsi="Times New Roman"/>
        </w:rPr>
        <w:t>different FD-OCC designs for two DMRS types</w:t>
      </w:r>
      <w:r>
        <w:rPr>
          <w:rFonts w:ascii="Times New Roman" w:eastAsia="微软雅黑" w:hAnsi="Times New Roman"/>
        </w:rPr>
        <w:t>.</w:t>
      </w:r>
    </w:p>
    <w:p w14:paraId="3A9249E5" w14:textId="13E7024A" w:rsidR="00635C86" w:rsidRDefault="00635C86" w:rsidP="00635C86">
      <w:pPr>
        <w:pStyle w:val="observation"/>
        <w:spacing w:beforeLines="0" w:before="0" w:afterLines="0"/>
        <w:ind w:left="1418" w:hanging="1418"/>
      </w:pPr>
      <w:r>
        <w:t xml:space="preserve">4 new codes of FD-OCC=6 need to be designed to </w:t>
      </w:r>
      <w:r w:rsidRPr="00576BC3">
        <w:t>double the number of DMRS ports</w:t>
      </w:r>
      <w:r w:rsidRPr="00DF36DB">
        <w:t xml:space="preserve"> in each CDM group</w:t>
      </w:r>
      <w:r w:rsidR="006651C9">
        <w:t>, if FD-OCC=6 is supported</w:t>
      </w:r>
      <w:r>
        <w:t>.</w:t>
      </w:r>
    </w:p>
    <w:p w14:paraId="1929A744" w14:textId="7EA721B0" w:rsidR="00635C86" w:rsidRPr="00C914FE" w:rsidRDefault="00CD681E" w:rsidP="00635C86">
      <w:pPr>
        <w:pStyle w:val="observation"/>
        <w:spacing w:beforeLines="0" w:before="0" w:afterLines="0"/>
        <w:ind w:left="1418" w:hanging="1418"/>
      </w:pPr>
      <w:r w:rsidRPr="00CD681E">
        <w:t>FD-OCC=6 is more suitable for DMRS type 1 than DMRS type 2</w:t>
      </w:r>
      <w:r w:rsidR="00635C86">
        <w:t xml:space="preserve">, which would </w:t>
      </w:r>
      <w:r w:rsidR="00635C86">
        <w:rPr>
          <w:rFonts w:eastAsia="微软雅黑"/>
        </w:rPr>
        <w:t>lead to d</w:t>
      </w:r>
      <w:r w:rsidR="00635C86" w:rsidRPr="002A36B4">
        <w:rPr>
          <w:rFonts w:eastAsia="微软雅黑"/>
        </w:rPr>
        <w:t>ifferent</w:t>
      </w:r>
      <w:r w:rsidR="00635C86">
        <w:rPr>
          <w:rFonts w:eastAsia="微软雅黑"/>
        </w:rPr>
        <w:t xml:space="preserve"> FD-OCC design</w:t>
      </w:r>
      <w:r w:rsidR="00635C86">
        <w:rPr>
          <w:rFonts w:eastAsia="微软雅黑" w:hint="eastAsia"/>
        </w:rPr>
        <w:t>s</w:t>
      </w:r>
      <w:r w:rsidR="00635C86">
        <w:rPr>
          <w:rFonts w:eastAsia="微软雅黑"/>
        </w:rPr>
        <w:t xml:space="preserve"> for two DMRS types.</w:t>
      </w:r>
    </w:p>
    <w:p w14:paraId="5141138F" w14:textId="3FEB0DB7" w:rsidR="00E44506" w:rsidRDefault="007447D8" w:rsidP="00635C86">
      <w:pPr>
        <w:pStyle w:val="proposal"/>
        <w:ind w:left="1134" w:hanging="1134"/>
      </w:pPr>
      <w:r>
        <w:t>Support</w:t>
      </w:r>
      <w:r w:rsidR="00635C86">
        <w:t xml:space="preserve"> the same design principle of enhancement on both DMRS type 1 and type 2 in Rel-18.</w:t>
      </w:r>
    </w:p>
    <w:p w14:paraId="769DC4F0" w14:textId="77777777" w:rsidR="00584208" w:rsidRPr="00584208" w:rsidRDefault="00584208" w:rsidP="00584208">
      <w:pPr>
        <w:rPr>
          <w:rFonts w:eastAsiaTheme="minorEastAsia"/>
          <w:lang w:eastAsia="zh-CN"/>
        </w:rPr>
      </w:pPr>
    </w:p>
    <w:p w14:paraId="791A2E94" w14:textId="529491A8" w:rsidR="00EF4191" w:rsidRPr="004714EF" w:rsidRDefault="00055F8B" w:rsidP="004714EF">
      <w:pPr>
        <w:pStyle w:val="title3"/>
        <w:rPr>
          <w:sz w:val="24"/>
          <w:szCs w:val="24"/>
        </w:rPr>
      </w:pPr>
      <w:r w:rsidRPr="004714EF">
        <w:rPr>
          <w:sz w:val="24"/>
          <w:szCs w:val="24"/>
        </w:rPr>
        <w:t xml:space="preserve">Evaluation </w:t>
      </w:r>
      <w:r w:rsidR="007B1F5D">
        <w:rPr>
          <w:sz w:val="24"/>
          <w:szCs w:val="24"/>
        </w:rPr>
        <w:t>on</w:t>
      </w:r>
      <w:r w:rsidRPr="004714EF">
        <w:rPr>
          <w:sz w:val="24"/>
          <w:szCs w:val="24"/>
        </w:rPr>
        <w:t xml:space="preserve"> </w:t>
      </w:r>
      <w:r w:rsidR="009E702E">
        <w:rPr>
          <w:sz w:val="24"/>
          <w:szCs w:val="24"/>
        </w:rPr>
        <w:t xml:space="preserve">enhanced </w:t>
      </w:r>
      <w:r w:rsidR="00584208">
        <w:rPr>
          <w:sz w:val="24"/>
          <w:szCs w:val="24"/>
        </w:rPr>
        <w:t>FD-OCC</w:t>
      </w:r>
    </w:p>
    <w:p w14:paraId="2AA1CC8F" w14:textId="0EA5584D" w:rsidR="00C34E6E" w:rsidRDefault="009A3040" w:rsidP="00EF4191">
      <w:pPr>
        <w:rPr>
          <w:rFonts w:eastAsiaTheme="minorEastAsia"/>
          <w:lang w:eastAsia="zh-CN"/>
        </w:rPr>
      </w:pPr>
      <w:r>
        <w:rPr>
          <w:rFonts w:eastAsiaTheme="minorEastAsia"/>
          <w:lang w:eastAsia="zh-CN"/>
        </w:rPr>
        <w:t xml:space="preserve">To compare different schemes </w:t>
      </w:r>
      <w:r w:rsidR="00AD0744">
        <w:rPr>
          <w:rFonts w:eastAsiaTheme="minorEastAsia"/>
          <w:lang w:eastAsia="zh-CN"/>
        </w:rPr>
        <w:t>based on</w:t>
      </w:r>
      <w:r w:rsidR="0050534A">
        <w:rPr>
          <w:rFonts w:eastAsiaTheme="minorEastAsia"/>
          <w:lang w:eastAsia="zh-CN"/>
        </w:rPr>
        <w:t xml:space="preserve"> enhanced FD-OCC and FDM</w:t>
      </w:r>
      <w:r w:rsidR="00AD0744">
        <w:rPr>
          <w:rFonts w:eastAsiaTheme="minorEastAsia"/>
          <w:lang w:eastAsia="zh-CN"/>
        </w:rPr>
        <w:t>, l</w:t>
      </w:r>
      <w:r w:rsidR="00EF4191">
        <w:rPr>
          <w:rFonts w:eastAsiaTheme="minorEastAsia"/>
          <w:lang w:eastAsia="zh-CN"/>
        </w:rPr>
        <w:t xml:space="preserve">ink-level evaluations are given below to compare the potential solutions for DMRS port enhancement in Rel-18. </w:t>
      </w:r>
      <w:r w:rsidR="000C4FE9">
        <w:rPr>
          <w:rFonts w:eastAsiaTheme="minorEastAsia"/>
          <w:lang w:eastAsia="zh-CN"/>
        </w:rPr>
        <w:t>Single symbol DMRS without additional symbols is assumed in the evaluation</w:t>
      </w:r>
      <w:r w:rsidR="00AB49F1">
        <w:rPr>
          <w:rFonts w:eastAsiaTheme="minorEastAsia"/>
          <w:lang w:eastAsia="zh-CN"/>
        </w:rPr>
        <w:t>.</w:t>
      </w:r>
      <w:r w:rsidR="000C4FE9">
        <w:rPr>
          <w:rFonts w:eastAsiaTheme="minorEastAsia"/>
          <w:lang w:eastAsia="zh-CN"/>
        </w:rPr>
        <w:t xml:space="preserve"> </w:t>
      </w:r>
      <w:r w:rsidR="00EF4191">
        <w:rPr>
          <w:rFonts w:eastAsiaTheme="minorEastAsia"/>
          <w:lang w:eastAsia="zh-CN"/>
        </w:rPr>
        <w:t xml:space="preserve">In the </w:t>
      </w:r>
      <w:r w:rsidR="00B83EA5">
        <w:rPr>
          <w:rFonts w:eastAsiaTheme="minorEastAsia"/>
          <w:lang w:eastAsia="zh-CN"/>
        </w:rPr>
        <w:t>previous</w:t>
      </w:r>
      <w:r w:rsidR="00EF4191">
        <w:rPr>
          <w:rFonts w:eastAsiaTheme="minorEastAsia"/>
          <w:lang w:eastAsia="zh-CN"/>
        </w:rPr>
        <w:t xml:space="preserve"> meeting, there were three alternatives proposed to model the </w:t>
      </w:r>
      <w:r w:rsidR="00EF4191" w:rsidRPr="00CF5331">
        <w:rPr>
          <w:rFonts w:eastAsiaTheme="minorEastAsia"/>
          <w:lang w:eastAsia="zh-CN"/>
        </w:rPr>
        <w:t xml:space="preserve">precoding assumption </w:t>
      </w:r>
      <w:r w:rsidR="00EF4191">
        <w:rPr>
          <w:rFonts w:eastAsiaTheme="minorEastAsia"/>
          <w:lang w:eastAsia="zh-CN"/>
        </w:rPr>
        <w:t>and</w:t>
      </w:r>
      <w:r w:rsidR="00EF4191" w:rsidRPr="00CF5331">
        <w:rPr>
          <w:rFonts w:eastAsiaTheme="minorEastAsia"/>
          <w:lang w:eastAsia="zh-CN"/>
        </w:rPr>
        <w:t xml:space="preserve"> interference </w:t>
      </w:r>
      <w:r w:rsidR="00EF4191">
        <w:rPr>
          <w:rFonts w:eastAsiaTheme="minorEastAsia"/>
          <w:lang w:eastAsia="zh-CN"/>
        </w:rPr>
        <w:t>of</w:t>
      </w:r>
      <w:r w:rsidR="00EF4191" w:rsidRPr="00CF5331">
        <w:rPr>
          <w:rFonts w:eastAsiaTheme="minorEastAsia"/>
          <w:lang w:eastAsia="zh-CN"/>
        </w:rPr>
        <w:t xml:space="preserve"> co-scheduled UEs</w:t>
      </w:r>
      <w:r w:rsidR="00EF4191">
        <w:rPr>
          <w:rFonts w:eastAsiaTheme="minorEastAsia"/>
          <w:lang w:eastAsia="zh-CN"/>
        </w:rPr>
        <w:t>, and p</w:t>
      </w:r>
      <w:r w:rsidR="00EF4191">
        <w:rPr>
          <w:rFonts w:eastAsiaTheme="minorEastAsia" w:hint="eastAsia"/>
          <w:lang w:eastAsia="zh-CN"/>
        </w:rPr>
        <w:t>ower</w:t>
      </w:r>
      <w:r w:rsidR="00EF4191">
        <w:rPr>
          <w:rFonts w:eastAsiaTheme="minorEastAsia"/>
          <w:lang w:eastAsia="zh-CN"/>
        </w:rPr>
        <w:t xml:space="preserve"> offset P was defined to control the </w:t>
      </w:r>
      <w:r w:rsidR="00EF4191" w:rsidRPr="00CF5331">
        <w:rPr>
          <w:rFonts w:eastAsiaTheme="minorEastAsia"/>
          <w:lang w:eastAsia="zh-CN"/>
        </w:rPr>
        <w:t xml:space="preserve">interference </w:t>
      </w:r>
      <w:r w:rsidR="00EF4191">
        <w:rPr>
          <w:rFonts w:eastAsiaTheme="minorEastAsia"/>
          <w:lang w:eastAsia="zh-CN"/>
        </w:rPr>
        <w:t>of</w:t>
      </w:r>
      <w:r w:rsidR="00EF4191" w:rsidRPr="00CF5331">
        <w:rPr>
          <w:rFonts w:eastAsiaTheme="minorEastAsia"/>
          <w:lang w:eastAsia="zh-CN"/>
        </w:rPr>
        <w:t xml:space="preserve"> co-scheduled UEs</w:t>
      </w:r>
      <w:r w:rsidR="00EF4191">
        <w:rPr>
          <w:rFonts w:eastAsiaTheme="minorEastAsia"/>
          <w:lang w:eastAsia="zh-CN"/>
        </w:rPr>
        <w:t xml:space="preserve"> with the candidate value set of {</w:t>
      </w:r>
      <w:r w:rsidR="00EF4191" w:rsidRPr="007A16D8">
        <w:rPr>
          <w:rFonts w:eastAsiaTheme="minorEastAsia"/>
          <w:lang w:eastAsia="zh-CN"/>
        </w:rPr>
        <w:t>0dB, -3dB, -6dB</w:t>
      </w:r>
      <w:r w:rsidR="00EF4191">
        <w:rPr>
          <w:rFonts w:eastAsiaTheme="minorEastAsia"/>
          <w:lang w:eastAsia="zh-CN"/>
        </w:rPr>
        <w:t>}. However, in our p</w:t>
      </w:r>
      <w:r w:rsidR="00EF4191" w:rsidRPr="007D61B5">
        <w:rPr>
          <w:rFonts w:eastAsiaTheme="minorEastAsia"/>
          <w:lang w:eastAsia="zh-CN"/>
        </w:rPr>
        <w:t>reliminary</w:t>
      </w:r>
      <w:r w:rsidR="00EF4191">
        <w:rPr>
          <w:rFonts w:eastAsiaTheme="minorEastAsia"/>
          <w:lang w:eastAsia="zh-CN"/>
        </w:rPr>
        <w:t xml:space="preserve"> </w:t>
      </w:r>
      <w:r w:rsidR="00EF4191" w:rsidRPr="000E42F9">
        <w:rPr>
          <w:rFonts w:eastAsiaTheme="minorEastAsia"/>
          <w:lang w:eastAsia="zh-CN"/>
        </w:rPr>
        <w:t>evaluation</w:t>
      </w:r>
      <w:r w:rsidR="00EF4191">
        <w:rPr>
          <w:rFonts w:eastAsiaTheme="minorEastAsia"/>
          <w:lang w:eastAsia="zh-CN"/>
        </w:rPr>
        <w:t xml:space="preserve">s, it’s observed that the </w:t>
      </w:r>
      <w:r w:rsidR="00EF4191" w:rsidRPr="00CF5331">
        <w:rPr>
          <w:rFonts w:eastAsiaTheme="minorEastAsia"/>
          <w:lang w:eastAsia="zh-CN"/>
        </w:rPr>
        <w:t xml:space="preserve">interference </w:t>
      </w:r>
      <w:r w:rsidR="00EF4191">
        <w:rPr>
          <w:rFonts w:eastAsiaTheme="minorEastAsia"/>
          <w:lang w:eastAsia="zh-CN"/>
        </w:rPr>
        <w:t xml:space="preserve">of -6dB per UE is too large for the target UE to demodulate PDSCH with 16QAM. After several tries, we observe that the </w:t>
      </w:r>
      <w:r w:rsidR="00EF4191" w:rsidRPr="00CF5331">
        <w:rPr>
          <w:rFonts w:eastAsiaTheme="minorEastAsia"/>
          <w:lang w:eastAsia="zh-CN"/>
        </w:rPr>
        <w:t xml:space="preserve">interference </w:t>
      </w:r>
      <w:r w:rsidR="00EF4191">
        <w:rPr>
          <w:rFonts w:eastAsiaTheme="minorEastAsia"/>
          <w:lang w:eastAsia="zh-CN"/>
        </w:rPr>
        <w:t xml:space="preserve">of -9dB per UE is acceptable for PDSCH with 16QAM, but it’s still too large to demodulate PDSCH with 64QAM. Therefore, a lower </w:t>
      </w:r>
      <w:r w:rsidR="00EF4191" w:rsidRPr="00CF5331">
        <w:rPr>
          <w:rFonts w:eastAsiaTheme="minorEastAsia"/>
          <w:lang w:eastAsia="zh-CN"/>
        </w:rPr>
        <w:t xml:space="preserve">interference </w:t>
      </w:r>
      <w:r w:rsidR="00EF4191">
        <w:rPr>
          <w:rFonts w:eastAsiaTheme="minorEastAsia"/>
          <w:lang w:eastAsia="zh-CN"/>
        </w:rPr>
        <w:t xml:space="preserve">level such as -12dB or -18dB per UE is modeled in our </w:t>
      </w:r>
      <w:r w:rsidR="00EF4191" w:rsidRPr="000E42F9">
        <w:rPr>
          <w:rFonts w:eastAsiaTheme="minorEastAsia"/>
          <w:lang w:eastAsia="zh-CN"/>
        </w:rPr>
        <w:t>evaluation</w:t>
      </w:r>
      <w:r w:rsidR="00EF4191">
        <w:rPr>
          <w:rFonts w:eastAsiaTheme="minorEastAsia"/>
          <w:lang w:eastAsia="zh-CN"/>
        </w:rPr>
        <w:t>s for 16QAM and 64QAM with code rate=0.5.</w:t>
      </w:r>
    </w:p>
    <w:p w14:paraId="4CECC8D3" w14:textId="2FA6D0C3" w:rsidR="00C8628A" w:rsidRDefault="00C8628A" w:rsidP="00EF4191">
      <w:pPr>
        <w:rPr>
          <w:rFonts w:eastAsiaTheme="minorEastAsia"/>
          <w:lang w:eastAsia="zh-CN"/>
        </w:rPr>
      </w:pPr>
    </w:p>
    <w:p w14:paraId="20EB3872" w14:textId="77777777" w:rsidR="00FC5EB8" w:rsidRDefault="00FC5EB8" w:rsidP="00EF4191">
      <w:pPr>
        <w:rPr>
          <w:rFonts w:eastAsiaTheme="minorEastAsia" w:hint="eastAsia"/>
          <w:lang w:eastAsia="zh-CN"/>
        </w:rPr>
      </w:pPr>
    </w:p>
    <w:p w14:paraId="2B5290DD" w14:textId="37E023DC" w:rsidR="006C4ECF" w:rsidRPr="00C34E6E" w:rsidRDefault="006C4ECF" w:rsidP="00C34E6E">
      <w:pPr>
        <w:pStyle w:val="af2"/>
        <w:numPr>
          <w:ilvl w:val="0"/>
          <w:numId w:val="48"/>
        </w:numPr>
        <w:ind w:firstLineChars="0"/>
        <w:rPr>
          <w:rFonts w:ascii="Times New Roman" w:eastAsia="Arial" w:hAnsi="Times New Roman"/>
          <w:b/>
          <w:bCs/>
          <w:sz w:val="22"/>
          <w:szCs w:val="24"/>
        </w:rPr>
      </w:pPr>
      <w:r w:rsidRPr="00C34E6E">
        <w:rPr>
          <w:rFonts w:ascii="Times New Roman" w:hAnsi="Times New Roman"/>
          <w:b/>
          <w:bCs/>
          <w:sz w:val="22"/>
          <w:szCs w:val="24"/>
        </w:rPr>
        <w:lastRenderedPageBreak/>
        <w:t>DMRS Type 1</w:t>
      </w:r>
    </w:p>
    <w:p w14:paraId="7C79EF6E" w14:textId="77777777" w:rsidR="00EF4191" w:rsidRPr="003319A1" w:rsidRDefault="00EF4191" w:rsidP="00EF4191">
      <w:pPr>
        <w:pStyle w:val="af2"/>
        <w:numPr>
          <w:ilvl w:val="0"/>
          <w:numId w:val="29"/>
        </w:numPr>
        <w:spacing w:after="60"/>
        <w:ind w:firstLineChars="0"/>
        <w:rPr>
          <w:rFonts w:ascii="Times New Roman" w:eastAsiaTheme="minorEastAsia" w:hAnsi="Times New Roman"/>
          <w:b/>
          <w:bCs/>
          <w:szCs w:val="21"/>
        </w:rPr>
      </w:pPr>
      <w:r w:rsidRPr="003319A1">
        <w:rPr>
          <w:rFonts w:ascii="Times New Roman" w:eastAsiaTheme="minorEastAsia" w:hAnsi="Times New Roman"/>
          <w:b/>
          <w:bCs/>
          <w:szCs w:val="21"/>
        </w:rPr>
        <w:t>2 UEs co-scheduled in MU-MIMO</w:t>
      </w:r>
    </w:p>
    <w:p w14:paraId="6CE33EFA" w14:textId="22DDA5DC" w:rsidR="00EF4191" w:rsidRPr="0028331C" w:rsidRDefault="00EF4191" w:rsidP="00EF4191">
      <w:pPr>
        <w:rPr>
          <w:rFonts w:eastAsiaTheme="minorEastAsia"/>
          <w:b/>
          <w:bCs/>
          <w:szCs w:val="20"/>
        </w:rPr>
      </w:pPr>
      <w:r>
        <w:rPr>
          <w:rFonts w:eastAsiaTheme="minorEastAsia"/>
          <w:lang w:eastAsia="zh-CN"/>
        </w:rPr>
        <w:t xml:space="preserve">To compare the potential enhancements with legacy DMRS design, i.e., based on FD-OCC=2, </w:t>
      </w:r>
      <w:r w:rsidR="00655F9E">
        <w:rPr>
          <w:rFonts w:eastAsiaTheme="minorEastAsia"/>
          <w:lang w:eastAsia="zh-CN"/>
        </w:rPr>
        <w:t>2</w:t>
      </w:r>
      <w:r>
        <w:rPr>
          <w:rFonts w:eastAsiaTheme="minorEastAsia"/>
          <w:lang w:eastAsia="zh-CN"/>
        </w:rPr>
        <w:t xml:space="preserve"> UEs are </w:t>
      </w:r>
      <w:r w:rsidRPr="00D32F71">
        <w:rPr>
          <w:rFonts w:eastAsiaTheme="minorEastAsia"/>
          <w:lang w:eastAsia="zh-CN"/>
        </w:rPr>
        <w:t>co-scheduled in MU-MIMO</w:t>
      </w:r>
      <w:r>
        <w:rPr>
          <w:rFonts w:eastAsiaTheme="minorEastAsia"/>
          <w:lang w:eastAsia="zh-CN"/>
        </w:rPr>
        <w:t xml:space="preserve">, and each UE is assumed with 1 layer for PDSCH transmission. Besides, one DMRS port is assumed for each UE, and both DMRS ports are from the same CDM group.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F4191" w14:paraId="06258A6A" w14:textId="77777777" w:rsidTr="00145D14">
        <w:tc>
          <w:tcPr>
            <w:tcW w:w="4535" w:type="dxa"/>
          </w:tcPr>
          <w:p w14:paraId="64F3EBF0" w14:textId="77777777" w:rsidR="00EF4191" w:rsidRDefault="00EF4191" w:rsidP="00145D14">
            <w:pPr>
              <w:rPr>
                <w:rFonts w:eastAsiaTheme="minorEastAsia"/>
                <w:lang w:eastAsia="zh-CN"/>
              </w:rPr>
            </w:pPr>
            <w:r>
              <w:rPr>
                <w:rFonts w:hint="eastAsia"/>
                <w:noProof/>
              </w:rPr>
              <w:drawing>
                <wp:inline distT="0" distB="0" distL="0" distR="0" wp14:anchorId="05DAAA00" wp14:editId="30B874A7">
                  <wp:extent cx="2880115"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115" cy="2160000"/>
                          </a:xfrm>
                          <a:prstGeom prst="rect">
                            <a:avLst/>
                          </a:prstGeom>
                          <a:noFill/>
                          <a:ln>
                            <a:noFill/>
                          </a:ln>
                        </pic:spPr>
                      </pic:pic>
                    </a:graphicData>
                  </a:graphic>
                </wp:inline>
              </w:drawing>
            </w:r>
          </w:p>
          <w:p w14:paraId="7CAF3E69" w14:textId="77777777" w:rsidR="00EF4191" w:rsidRPr="009C77CB" w:rsidRDefault="00EF4191" w:rsidP="00145D14">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5" w:type="dxa"/>
          </w:tcPr>
          <w:p w14:paraId="69FA3562" w14:textId="77777777" w:rsidR="00EF4191" w:rsidRDefault="00EF4191" w:rsidP="00145D14">
            <w:pPr>
              <w:jc w:val="center"/>
              <w:rPr>
                <w:rFonts w:eastAsiaTheme="minorEastAsia"/>
                <w:sz w:val="18"/>
                <w:szCs w:val="18"/>
              </w:rPr>
            </w:pPr>
            <w:r>
              <w:rPr>
                <w:rFonts w:hint="eastAsia"/>
                <w:noProof/>
              </w:rPr>
              <w:drawing>
                <wp:inline distT="0" distB="0" distL="0" distR="0" wp14:anchorId="2F5FFC6B" wp14:editId="10634EDE">
                  <wp:extent cx="2880115"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115" cy="2160000"/>
                          </a:xfrm>
                          <a:prstGeom prst="rect">
                            <a:avLst/>
                          </a:prstGeom>
                          <a:noFill/>
                          <a:ln>
                            <a:noFill/>
                          </a:ln>
                        </pic:spPr>
                      </pic:pic>
                    </a:graphicData>
                  </a:graphic>
                </wp:inline>
              </w:drawing>
            </w:r>
          </w:p>
          <w:p w14:paraId="3EDED887" w14:textId="77777777" w:rsidR="00EF4191" w:rsidRDefault="00EF4191" w:rsidP="00145D14">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r w:rsidR="00EF4191" w14:paraId="7002BA51" w14:textId="77777777" w:rsidTr="00145D14">
        <w:tc>
          <w:tcPr>
            <w:tcW w:w="4535" w:type="dxa"/>
          </w:tcPr>
          <w:p w14:paraId="693BB00A" w14:textId="77777777" w:rsidR="00EF4191" w:rsidRDefault="00EF4191" w:rsidP="00145D14">
            <w:pPr>
              <w:jc w:val="center"/>
              <w:rPr>
                <w:rFonts w:eastAsiaTheme="minorEastAsia"/>
                <w:sz w:val="18"/>
                <w:szCs w:val="18"/>
                <w:lang w:eastAsia="zh-CN"/>
              </w:rPr>
            </w:pPr>
            <w:r>
              <w:rPr>
                <w:noProof/>
              </w:rPr>
              <w:drawing>
                <wp:inline distT="0" distB="0" distL="0" distR="0" wp14:anchorId="4CD564C1" wp14:editId="31870C3E">
                  <wp:extent cx="2880114" cy="216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31DD5DEE" w14:textId="77777777" w:rsidR="00EF4191" w:rsidRDefault="00EF4191" w:rsidP="00145D14">
            <w:pPr>
              <w:jc w:val="center"/>
              <w:rPr>
                <w:rFonts w:eastAsiaTheme="minorEastAsia"/>
                <w:lang w:eastAsia="zh-CN"/>
              </w:rPr>
            </w:pPr>
            <w:r>
              <w:rPr>
                <w:rFonts w:eastAsiaTheme="minorEastAsia"/>
                <w:sz w:val="18"/>
                <w:szCs w:val="18"/>
                <w:lang w:eastAsia="zh-CN"/>
              </w:rPr>
              <w:t>c</w:t>
            </w:r>
            <w:r>
              <w:rPr>
                <w:rFonts w:eastAsiaTheme="minorEastAsia"/>
                <w:sz w:val="18"/>
                <w:szCs w:val="18"/>
              </w:rPr>
              <w:t xml:space="preserve">) </w:t>
            </w:r>
            <w:r>
              <w:rPr>
                <w:rFonts w:eastAsiaTheme="minorEastAsia" w:hint="eastAsia"/>
                <w:sz w:val="18"/>
                <w:szCs w:val="18"/>
                <w:lang w:eastAsia="zh-CN"/>
              </w:rPr>
              <w:t>64</w:t>
            </w:r>
            <w:r w:rsidRPr="009C77CB">
              <w:rPr>
                <w:rFonts w:eastAsiaTheme="minorEastAsia"/>
                <w:sz w:val="18"/>
                <w:szCs w:val="18"/>
              </w:rPr>
              <w:t>QAM, DS=</w:t>
            </w:r>
            <w:r>
              <w:rPr>
                <w:rFonts w:eastAsiaTheme="minorEastAsia"/>
                <w:sz w:val="18"/>
                <w:szCs w:val="18"/>
              </w:rPr>
              <w:t>30</w:t>
            </w:r>
          </w:p>
        </w:tc>
        <w:tc>
          <w:tcPr>
            <w:tcW w:w="4535" w:type="dxa"/>
          </w:tcPr>
          <w:p w14:paraId="14693553" w14:textId="77777777" w:rsidR="00EF4191" w:rsidRDefault="00EF4191" w:rsidP="00145D14">
            <w:pPr>
              <w:rPr>
                <w:rFonts w:eastAsiaTheme="minorEastAsia"/>
                <w:sz w:val="18"/>
                <w:szCs w:val="18"/>
              </w:rPr>
            </w:pPr>
            <w:r>
              <w:rPr>
                <w:noProof/>
              </w:rPr>
              <w:drawing>
                <wp:inline distT="0" distB="0" distL="0" distR="0" wp14:anchorId="24ED6EFB" wp14:editId="43C75F76">
                  <wp:extent cx="2880114" cy="216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232F7E08" w14:textId="77777777" w:rsidR="00EF4191" w:rsidRDefault="00EF4191" w:rsidP="00145D14">
            <w:pPr>
              <w:jc w:val="center"/>
              <w:rPr>
                <w:rFonts w:eastAsiaTheme="minorEastAsia"/>
                <w:lang w:eastAsia="zh-CN"/>
              </w:rPr>
            </w:pPr>
            <w:r>
              <w:rPr>
                <w:rFonts w:eastAsiaTheme="minorEastAsia"/>
                <w:sz w:val="18"/>
                <w:szCs w:val="18"/>
              </w:rPr>
              <w:t>d) 64</w:t>
            </w:r>
            <w:r w:rsidRPr="009C77CB">
              <w:rPr>
                <w:rFonts w:eastAsiaTheme="minorEastAsia"/>
                <w:sz w:val="18"/>
                <w:szCs w:val="18"/>
              </w:rPr>
              <w:t>QAM, DS=30</w:t>
            </w:r>
            <w:r>
              <w:rPr>
                <w:rFonts w:eastAsiaTheme="minorEastAsia"/>
                <w:sz w:val="18"/>
                <w:szCs w:val="18"/>
              </w:rPr>
              <w:t>0</w:t>
            </w:r>
          </w:p>
        </w:tc>
      </w:tr>
    </w:tbl>
    <w:p w14:paraId="33B2A538" w14:textId="77777777" w:rsidR="00EF4191" w:rsidRDefault="00EF4191" w:rsidP="00EF4191">
      <w:pPr>
        <w:pStyle w:val="figure"/>
        <w:rPr>
          <w:rFonts w:eastAsiaTheme="minorEastAsia"/>
          <w:lang w:eastAsia="zh-CN"/>
        </w:rPr>
      </w:pP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1 </w:t>
      </w:r>
      <w:r>
        <w:rPr>
          <w:rFonts w:eastAsiaTheme="minorEastAsia"/>
          <w:lang w:eastAsia="zh-CN"/>
        </w:rPr>
        <w:t>in MU-MIMO with 2 UEs</w:t>
      </w:r>
    </w:p>
    <w:p w14:paraId="67792F7B" w14:textId="58395B0A" w:rsidR="00EF4191" w:rsidRDefault="00EF4191" w:rsidP="00EF4191">
      <w:pPr>
        <w:rPr>
          <w:rFonts w:eastAsiaTheme="minorEastAsia"/>
          <w:lang w:eastAsia="zh-CN"/>
        </w:rPr>
      </w:pPr>
      <w:r>
        <w:rPr>
          <w:rFonts w:eastAsiaTheme="minorEastAsia" w:hint="eastAsia"/>
          <w:lang w:eastAsia="zh-CN"/>
        </w:rPr>
        <w:t>I</w:t>
      </w:r>
      <w:r>
        <w:rPr>
          <w:rFonts w:eastAsiaTheme="minorEastAsia"/>
          <w:lang w:eastAsia="zh-CN"/>
        </w:rPr>
        <w:t xml:space="preserve">n Figure </w:t>
      </w:r>
      <w:r w:rsidR="001738CC">
        <w:rPr>
          <w:rFonts w:eastAsiaTheme="minorEastAsia"/>
          <w:lang w:eastAsia="zh-CN"/>
        </w:rPr>
        <w:t>6</w:t>
      </w:r>
      <w:r>
        <w:rPr>
          <w:rFonts w:eastAsiaTheme="minorEastAsia"/>
          <w:lang w:eastAsia="zh-CN"/>
        </w:rPr>
        <w:t xml:space="preserve">, we can observe that when the delay spread is small (DS=30ns), the BLER performances of these potential solutions are similar, especially when the modulation order is 16QAM. However, when the delay spread is increased (DS=300ns), two FD-OCC based enhancements would outperform two FDM based enhancements. Moreover, FD-OCC=4 with two channel estimations in one RB has almost the same performance as FD-OCC=4 with 2RB as </w:t>
      </w:r>
      <w:r w:rsidRPr="005854F2">
        <w:rPr>
          <w:rFonts w:eastAsiaTheme="minorEastAsia"/>
          <w:lang w:eastAsia="zh-CN"/>
        </w:rPr>
        <w:t>scheduling</w:t>
      </w:r>
      <w:r>
        <w:rPr>
          <w:rFonts w:eastAsiaTheme="minorEastAsia"/>
          <w:lang w:eastAsia="zh-CN"/>
        </w:rPr>
        <w:t xml:space="preserve"> granularity. T</w:t>
      </w:r>
      <w:r>
        <w:rPr>
          <w:rFonts w:eastAsiaTheme="minorEastAsia" w:hint="eastAsia"/>
          <w:lang w:eastAsia="zh-CN"/>
        </w:rPr>
        <w:t>he</w:t>
      </w:r>
      <w:r>
        <w:rPr>
          <w:rFonts w:eastAsiaTheme="minorEastAsia"/>
          <w:lang w:eastAsia="zh-CN"/>
        </w:rPr>
        <w:t xml:space="preserve"> performance of FD-OOC=6 degrades obviously in the case of large delay spread.</w:t>
      </w:r>
    </w:p>
    <w:p w14:paraId="2D562055" w14:textId="77777777" w:rsidR="00EF4191" w:rsidRPr="00AB6A45" w:rsidRDefault="00EF4191" w:rsidP="00EF4191">
      <w:pPr>
        <w:pStyle w:val="observation"/>
        <w:numPr>
          <w:ilvl w:val="0"/>
          <w:numId w:val="0"/>
        </w:numPr>
        <w:spacing w:beforeLines="0" w:before="0" w:afterLines="0"/>
      </w:pPr>
    </w:p>
    <w:p w14:paraId="5C231A8B" w14:textId="77777777" w:rsidR="00EF4191" w:rsidRPr="00321F2F" w:rsidRDefault="00EF4191" w:rsidP="00EF4191">
      <w:pPr>
        <w:pStyle w:val="af2"/>
        <w:numPr>
          <w:ilvl w:val="0"/>
          <w:numId w:val="29"/>
        </w:numPr>
        <w:spacing w:beforeLines="50" w:before="120" w:after="60"/>
        <w:ind w:firstLineChars="0"/>
        <w:rPr>
          <w:rFonts w:ascii="Times New Roman" w:eastAsiaTheme="minorEastAsia" w:hAnsi="Times New Roman"/>
          <w:b/>
          <w:bCs/>
          <w:szCs w:val="21"/>
        </w:rPr>
      </w:pPr>
      <w:r w:rsidRPr="00321F2F">
        <w:rPr>
          <w:rFonts w:ascii="Times New Roman" w:eastAsiaTheme="minorEastAsia" w:hAnsi="Times New Roman" w:hint="eastAsia"/>
          <w:b/>
          <w:bCs/>
          <w:szCs w:val="21"/>
        </w:rPr>
        <w:t>4</w:t>
      </w:r>
      <w:r w:rsidRPr="00321F2F">
        <w:rPr>
          <w:rFonts w:ascii="Times New Roman" w:eastAsiaTheme="minorEastAsia" w:hAnsi="Times New Roman"/>
          <w:b/>
          <w:bCs/>
          <w:szCs w:val="21"/>
        </w:rPr>
        <w:t xml:space="preserve"> UEs co-scheduled in MU-MIMO</w:t>
      </w:r>
    </w:p>
    <w:p w14:paraId="49BE3324" w14:textId="77777777" w:rsidR="00EF4191" w:rsidRPr="000C6C52" w:rsidRDefault="00EF4191" w:rsidP="00EF4191">
      <w:pPr>
        <w:rPr>
          <w:rFonts w:eastAsiaTheme="minorEastAsia"/>
          <w:b/>
          <w:bCs/>
          <w:szCs w:val="20"/>
        </w:rPr>
      </w:pPr>
      <w:r>
        <w:rPr>
          <w:rFonts w:eastAsiaTheme="minorEastAsia"/>
          <w:lang w:eastAsia="zh-CN"/>
        </w:rPr>
        <w:t xml:space="preserve">Each UE is assumed with 1 layer for PDSCH transmission, and one DMRS port is assumed for each UE. For FD-OCC=4 and FD-OCC=6, 4 DMRS ports are from the same CDM group. For FDM with comb-4 and sparser bundle, 4 DMRS ports are from two different CDM groups, where each pair of DMRS ports belong to the same CDM group based on FD-OCC=2.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F4191" w14:paraId="0ED6A624" w14:textId="77777777" w:rsidTr="00145D14">
        <w:tc>
          <w:tcPr>
            <w:tcW w:w="4535" w:type="dxa"/>
          </w:tcPr>
          <w:p w14:paraId="20BCD475" w14:textId="77777777" w:rsidR="00EF4191" w:rsidRDefault="00EF4191" w:rsidP="00145D14">
            <w:pPr>
              <w:rPr>
                <w:rFonts w:eastAsiaTheme="minorEastAsia"/>
                <w:lang w:eastAsia="zh-CN"/>
              </w:rPr>
            </w:pPr>
            <w:r>
              <w:rPr>
                <w:noProof/>
              </w:rPr>
              <w:lastRenderedPageBreak/>
              <w:drawing>
                <wp:inline distT="0" distB="0" distL="0" distR="0" wp14:anchorId="52A60842" wp14:editId="4697B660">
                  <wp:extent cx="2880114" cy="216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072F40F5" w14:textId="77777777" w:rsidR="00EF4191" w:rsidRPr="009C77CB" w:rsidRDefault="00EF4191" w:rsidP="00145D14">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5" w:type="dxa"/>
          </w:tcPr>
          <w:p w14:paraId="3ADBB02D" w14:textId="77777777" w:rsidR="00EF4191" w:rsidRDefault="00EF4191" w:rsidP="00145D14">
            <w:pPr>
              <w:rPr>
                <w:rFonts w:eastAsiaTheme="minorEastAsia"/>
                <w:lang w:eastAsia="zh-CN"/>
              </w:rPr>
            </w:pPr>
            <w:r>
              <w:rPr>
                <w:noProof/>
              </w:rPr>
              <w:drawing>
                <wp:inline distT="0" distB="0" distL="0" distR="0" wp14:anchorId="453C5804" wp14:editId="370974CF">
                  <wp:extent cx="2880114"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19027888" w14:textId="77777777" w:rsidR="00EF4191" w:rsidRDefault="00EF4191" w:rsidP="00145D14">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bl>
    <w:p w14:paraId="5BB07769" w14:textId="77777777" w:rsidR="00EF4191" w:rsidRDefault="00EF4191" w:rsidP="00EF4191">
      <w:pPr>
        <w:pStyle w:val="figure"/>
        <w:rPr>
          <w:rFonts w:eastAsiaTheme="minorEastAsia"/>
          <w:lang w:eastAsia="zh-CN"/>
        </w:rPr>
      </w:pP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1 </w:t>
      </w:r>
      <w:r>
        <w:rPr>
          <w:rFonts w:eastAsiaTheme="minorEastAsia"/>
          <w:lang w:eastAsia="zh-CN"/>
        </w:rPr>
        <w:t>in MU-MIMO with 4 UEs</w:t>
      </w:r>
    </w:p>
    <w:p w14:paraId="1BE1EA29" w14:textId="23D4E055" w:rsidR="00EF4191" w:rsidRDefault="00EF4191" w:rsidP="00EF4191">
      <w:pPr>
        <w:rPr>
          <w:rFonts w:eastAsiaTheme="minorEastAsia"/>
          <w:lang w:eastAsia="zh-CN"/>
        </w:rPr>
      </w:pPr>
      <w:r>
        <w:rPr>
          <w:rFonts w:eastAsiaTheme="minorEastAsia"/>
          <w:lang w:eastAsia="zh-CN"/>
        </w:rPr>
        <w:t xml:space="preserve">As shown in Figure </w:t>
      </w:r>
      <w:r w:rsidR="00D63827">
        <w:rPr>
          <w:rFonts w:eastAsiaTheme="minorEastAsia"/>
          <w:lang w:eastAsia="zh-CN"/>
        </w:rPr>
        <w:t>7</w:t>
      </w:r>
      <w:r>
        <w:rPr>
          <w:rFonts w:eastAsiaTheme="minorEastAsia"/>
          <w:lang w:eastAsia="zh-CN"/>
        </w:rPr>
        <w:t xml:space="preserve">, when 4 UEs are </w:t>
      </w:r>
      <w:r w:rsidRPr="00D32F71">
        <w:rPr>
          <w:rFonts w:eastAsiaTheme="minorEastAsia"/>
          <w:lang w:eastAsia="zh-CN"/>
        </w:rPr>
        <w:t>co-scheduled in MU-MIMO</w:t>
      </w:r>
      <w:r>
        <w:rPr>
          <w:rFonts w:eastAsiaTheme="minorEastAsia"/>
          <w:lang w:eastAsia="zh-CN"/>
        </w:rPr>
        <w:t xml:space="preserve">, </w:t>
      </w:r>
      <w:r w:rsidRPr="0073157B">
        <w:rPr>
          <w:rFonts w:eastAsiaTheme="minorEastAsia"/>
          <w:lang w:eastAsia="zh-CN"/>
        </w:rPr>
        <w:t xml:space="preserve">FD-OCC=4 </w:t>
      </w:r>
      <w:r>
        <w:rPr>
          <w:rFonts w:eastAsiaTheme="minorEastAsia"/>
          <w:lang w:eastAsia="zh-CN"/>
        </w:rPr>
        <w:t>still has better performance than</w:t>
      </w:r>
      <w:r w:rsidRPr="0073157B">
        <w:rPr>
          <w:rFonts w:eastAsiaTheme="minorEastAsia"/>
          <w:lang w:eastAsia="zh-CN"/>
        </w:rPr>
        <w:t xml:space="preserve"> FD-OCC=6 and </w:t>
      </w:r>
      <w:r>
        <w:rPr>
          <w:rFonts w:eastAsiaTheme="minorEastAsia"/>
          <w:lang w:eastAsia="zh-CN"/>
        </w:rPr>
        <w:t xml:space="preserve">two </w:t>
      </w:r>
      <w:r w:rsidR="00351113">
        <w:rPr>
          <w:rFonts w:eastAsiaTheme="minorEastAsia"/>
          <w:lang w:eastAsia="zh-CN"/>
        </w:rPr>
        <w:t xml:space="preserve">enhanced </w:t>
      </w:r>
      <w:r w:rsidRPr="0073157B">
        <w:rPr>
          <w:rFonts w:eastAsiaTheme="minorEastAsia"/>
          <w:lang w:eastAsia="zh-CN"/>
        </w:rPr>
        <w:t xml:space="preserve">FDM </w:t>
      </w:r>
      <w:r>
        <w:rPr>
          <w:rFonts w:eastAsiaTheme="minorEastAsia"/>
          <w:lang w:eastAsia="zh-CN"/>
        </w:rPr>
        <w:t xml:space="preserve">schemes </w:t>
      </w:r>
      <w:r w:rsidRPr="0073157B">
        <w:rPr>
          <w:rFonts w:eastAsiaTheme="minorEastAsia"/>
          <w:lang w:eastAsia="zh-CN"/>
        </w:rPr>
        <w:t>with large delay spread</w:t>
      </w:r>
      <w:r>
        <w:rPr>
          <w:rFonts w:eastAsiaTheme="minorEastAsia"/>
          <w:lang w:eastAsia="zh-CN"/>
        </w:rPr>
        <w:t xml:space="preserve">. </w:t>
      </w:r>
    </w:p>
    <w:p w14:paraId="0B67987E" w14:textId="77777777" w:rsidR="00805111" w:rsidRDefault="00805111" w:rsidP="00805111">
      <w:pPr>
        <w:pStyle w:val="observation"/>
        <w:spacing w:beforeLines="0" w:before="0" w:afterLines="0"/>
        <w:ind w:left="1418" w:hanging="1418"/>
      </w:pPr>
      <w:r>
        <w:t xml:space="preserve">For DMRS type 1, the performance degradation of </w:t>
      </w:r>
      <w:r>
        <w:rPr>
          <w:rFonts w:hint="eastAsia"/>
        </w:rPr>
        <w:t>F</w:t>
      </w:r>
      <w:r>
        <w:t xml:space="preserve">D-OCC=4 is acceptable, compared with FD-OCC=2. </w:t>
      </w:r>
    </w:p>
    <w:p w14:paraId="665FFC86" w14:textId="7F3E5911" w:rsidR="00805111" w:rsidRPr="00805111" w:rsidRDefault="00805111" w:rsidP="00EF4191">
      <w:pPr>
        <w:pStyle w:val="observation"/>
        <w:spacing w:beforeLines="0" w:before="0" w:afterLines="0"/>
        <w:ind w:left="1418" w:hanging="1418"/>
      </w:pPr>
      <w:r>
        <w:t xml:space="preserve">For DMRS type 1, </w:t>
      </w:r>
      <w:r w:rsidRPr="00E05F1C">
        <w:t>FD</w:t>
      </w:r>
      <w:r>
        <w:t>-</w:t>
      </w:r>
      <w:r w:rsidRPr="00E05F1C">
        <w:t>OCC=4</w:t>
      </w:r>
      <w:r>
        <w:t xml:space="preserve"> with</w:t>
      </w:r>
      <w:r w:rsidRPr="00E05F1C">
        <w:t xml:space="preserve"> two channel estimations in </w:t>
      </w:r>
      <w:r w:rsidR="0002559F">
        <w:t>one</w:t>
      </w:r>
      <w:r w:rsidRPr="00E05F1C">
        <w:t xml:space="preserve"> RB has</w:t>
      </w:r>
      <w:r>
        <w:t xml:space="preserve"> a</w:t>
      </w:r>
      <w:r w:rsidRPr="00E05F1C">
        <w:t xml:space="preserve"> similar</w:t>
      </w:r>
      <w:r>
        <w:t xml:space="preserve"> </w:t>
      </w:r>
      <w:r w:rsidRPr="00E05F1C">
        <w:t xml:space="preserve">performance </w:t>
      </w:r>
      <w:r>
        <w:t>to</w:t>
      </w:r>
      <w:r w:rsidRPr="00E05F1C">
        <w:t xml:space="preserve"> FD</w:t>
      </w:r>
      <w:r>
        <w:t>-</w:t>
      </w:r>
      <w:r w:rsidRPr="00E05F1C">
        <w:t xml:space="preserve">OCC=4 </w:t>
      </w:r>
      <w:r>
        <w:t xml:space="preserve">with 2RB as </w:t>
      </w:r>
      <w:r w:rsidRPr="005854F2">
        <w:t>scheduling</w:t>
      </w:r>
      <w:r>
        <w:t xml:space="preserve"> granularity.</w:t>
      </w:r>
    </w:p>
    <w:p w14:paraId="44E0F9C4" w14:textId="46015456" w:rsidR="00EF4191" w:rsidRDefault="00EF4191" w:rsidP="00EF4191">
      <w:pPr>
        <w:pStyle w:val="observation"/>
        <w:spacing w:beforeLines="0" w:before="0" w:afterLines="0"/>
        <w:ind w:left="1418" w:hanging="1418"/>
      </w:pPr>
      <w:bookmarkStart w:id="4" w:name="_Hlk111211976"/>
      <w:r>
        <w:t xml:space="preserve">For DMRS type 1, </w:t>
      </w:r>
      <w:r w:rsidRPr="005D5144">
        <w:t>FD</w:t>
      </w:r>
      <w:r>
        <w:t>-</w:t>
      </w:r>
      <w:r w:rsidRPr="005D5144">
        <w:t>OCC=4 outperforms FD</w:t>
      </w:r>
      <w:r>
        <w:t>-</w:t>
      </w:r>
      <w:r w:rsidRPr="005D5144">
        <w:t xml:space="preserve">OCC=6 and </w:t>
      </w:r>
      <w:r w:rsidR="00DD642C">
        <w:t xml:space="preserve">enhanced </w:t>
      </w:r>
      <w:r>
        <w:t>FDM schemes</w:t>
      </w:r>
      <w:r w:rsidRPr="005D5144">
        <w:t xml:space="preserve"> </w:t>
      </w:r>
      <w:bookmarkEnd w:id="4"/>
      <w:r w:rsidRPr="00E05F1C">
        <w:t>in the case of</w:t>
      </w:r>
      <w:r>
        <w:t xml:space="preserve"> </w:t>
      </w:r>
      <w:r w:rsidRPr="00E05F1C">
        <w:t>large delay spread</w:t>
      </w:r>
      <w:r>
        <w:t>.</w:t>
      </w:r>
    </w:p>
    <w:p w14:paraId="55AF48C3" w14:textId="77777777" w:rsidR="00247032" w:rsidRDefault="00247032" w:rsidP="00247032">
      <w:pPr>
        <w:pStyle w:val="observation"/>
        <w:numPr>
          <w:ilvl w:val="0"/>
          <w:numId w:val="0"/>
        </w:numPr>
        <w:spacing w:beforeLines="0" w:before="0" w:afterLines="0"/>
      </w:pPr>
    </w:p>
    <w:p w14:paraId="1EAE7DC7" w14:textId="2D35FF8B" w:rsidR="00EF4191" w:rsidRPr="00C34E6E" w:rsidRDefault="00EF4191" w:rsidP="00C34E6E">
      <w:pPr>
        <w:pStyle w:val="af2"/>
        <w:numPr>
          <w:ilvl w:val="0"/>
          <w:numId w:val="48"/>
        </w:numPr>
        <w:ind w:firstLineChars="0"/>
        <w:rPr>
          <w:rFonts w:ascii="Times New Roman" w:hAnsi="Times New Roman"/>
          <w:b/>
          <w:bCs/>
          <w:sz w:val="22"/>
          <w:szCs w:val="24"/>
        </w:rPr>
      </w:pPr>
      <w:r w:rsidRPr="00C34E6E">
        <w:rPr>
          <w:rFonts w:ascii="Times New Roman" w:hAnsi="Times New Roman"/>
          <w:b/>
          <w:bCs/>
          <w:sz w:val="22"/>
          <w:szCs w:val="24"/>
        </w:rPr>
        <w:t>DMRS Type 2</w:t>
      </w:r>
    </w:p>
    <w:p w14:paraId="271BFA03" w14:textId="77777777" w:rsidR="00EF4191" w:rsidRDefault="00EF4191" w:rsidP="00EF4191">
      <w:pPr>
        <w:pStyle w:val="af2"/>
        <w:numPr>
          <w:ilvl w:val="0"/>
          <w:numId w:val="29"/>
        </w:numPr>
        <w:spacing w:after="60"/>
        <w:ind w:firstLineChars="0"/>
        <w:rPr>
          <w:rFonts w:ascii="Times New Roman" w:eastAsiaTheme="minorEastAsia" w:hAnsi="Times New Roman"/>
          <w:b/>
          <w:bCs/>
          <w:szCs w:val="21"/>
        </w:rPr>
      </w:pPr>
      <w:r w:rsidRPr="002C4D6E">
        <w:rPr>
          <w:rFonts w:ascii="Times New Roman" w:eastAsiaTheme="minorEastAsia" w:hAnsi="Times New Roman"/>
          <w:b/>
          <w:bCs/>
          <w:szCs w:val="21"/>
        </w:rPr>
        <w:t>2 UEs co-scheduled in MU-MIMO</w:t>
      </w:r>
    </w:p>
    <w:p w14:paraId="7752F9D6" w14:textId="77777777" w:rsidR="00EF4191" w:rsidRPr="008030F0" w:rsidRDefault="00EF4191" w:rsidP="00EF4191">
      <w:pPr>
        <w:spacing w:after="60"/>
        <w:rPr>
          <w:rFonts w:eastAsiaTheme="minorEastAsia"/>
          <w:b/>
          <w:bCs/>
          <w:sz w:val="21"/>
          <w:szCs w:val="21"/>
        </w:rPr>
      </w:pPr>
      <w:r>
        <w:rPr>
          <w:rFonts w:eastAsiaTheme="minorEastAsia"/>
        </w:rPr>
        <w:t>E</w:t>
      </w:r>
      <w:r w:rsidRPr="008030F0">
        <w:rPr>
          <w:rFonts w:eastAsiaTheme="minorEastAsia"/>
        </w:rPr>
        <w:t xml:space="preserve">ach UE is assumed with 1 layer for PDSCH transmission. </w:t>
      </w:r>
      <w:r>
        <w:rPr>
          <w:rFonts w:eastAsiaTheme="minorEastAsia"/>
        </w:rPr>
        <w:t>O</w:t>
      </w:r>
      <w:r w:rsidRPr="008030F0">
        <w:rPr>
          <w:rFonts w:eastAsiaTheme="minorEastAsia"/>
        </w:rPr>
        <w:t>ne DMRS port is assumed for each UE, and both DMRS ports are from the same CDM group.</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F4191" w14:paraId="595B50DB" w14:textId="77777777" w:rsidTr="00B97DFA">
        <w:tc>
          <w:tcPr>
            <w:tcW w:w="4530" w:type="dxa"/>
          </w:tcPr>
          <w:p w14:paraId="45478226" w14:textId="77777777" w:rsidR="00EF4191" w:rsidRDefault="00EF4191" w:rsidP="00B97DFA">
            <w:pPr>
              <w:rPr>
                <w:rFonts w:eastAsiaTheme="minorEastAsia"/>
                <w:lang w:eastAsia="zh-CN"/>
              </w:rPr>
            </w:pPr>
            <w:r>
              <w:rPr>
                <w:noProof/>
              </w:rPr>
              <w:drawing>
                <wp:inline distT="0" distB="0" distL="0" distR="0" wp14:anchorId="1CE23DA1" wp14:editId="2E63032F">
                  <wp:extent cx="2880114" cy="216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6358CBF0" w14:textId="77777777" w:rsidR="00EF4191" w:rsidRPr="009C77CB" w:rsidRDefault="00EF4191" w:rsidP="00B97DFA">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0" w:type="dxa"/>
          </w:tcPr>
          <w:p w14:paraId="609491C0" w14:textId="77777777" w:rsidR="00EF4191" w:rsidRDefault="00EF4191" w:rsidP="00B97DFA">
            <w:pPr>
              <w:jc w:val="center"/>
              <w:rPr>
                <w:rFonts w:eastAsiaTheme="minorEastAsia"/>
                <w:sz w:val="18"/>
                <w:szCs w:val="18"/>
              </w:rPr>
            </w:pPr>
            <w:r>
              <w:rPr>
                <w:noProof/>
              </w:rPr>
              <w:drawing>
                <wp:inline distT="0" distB="0" distL="0" distR="0" wp14:anchorId="277DF6AC" wp14:editId="266CDABC">
                  <wp:extent cx="2880114"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3EA84B3E" w14:textId="77777777" w:rsidR="00EF4191" w:rsidRDefault="00EF4191" w:rsidP="00B97DFA">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r w:rsidR="00EF4191" w14:paraId="7F7AB035" w14:textId="77777777" w:rsidTr="00B97DFA">
        <w:tc>
          <w:tcPr>
            <w:tcW w:w="4530" w:type="dxa"/>
          </w:tcPr>
          <w:p w14:paraId="1F39B867" w14:textId="77777777" w:rsidR="00EF4191" w:rsidRDefault="00EF4191" w:rsidP="00B97DFA">
            <w:pPr>
              <w:jc w:val="center"/>
              <w:rPr>
                <w:rFonts w:eastAsiaTheme="minorEastAsia"/>
                <w:sz w:val="18"/>
                <w:szCs w:val="18"/>
                <w:lang w:eastAsia="zh-CN"/>
              </w:rPr>
            </w:pPr>
            <w:r>
              <w:rPr>
                <w:noProof/>
              </w:rPr>
              <w:lastRenderedPageBreak/>
              <w:drawing>
                <wp:inline distT="0" distB="0" distL="0" distR="0" wp14:anchorId="39102541" wp14:editId="3B7208FA">
                  <wp:extent cx="2880114" cy="216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04640EE7" w14:textId="77777777" w:rsidR="00EF4191" w:rsidRDefault="00EF4191" w:rsidP="00B97DFA">
            <w:pPr>
              <w:jc w:val="center"/>
              <w:rPr>
                <w:rFonts w:eastAsiaTheme="minorEastAsia"/>
                <w:lang w:eastAsia="zh-CN"/>
              </w:rPr>
            </w:pPr>
            <w:r>
              <w:rPr>
                <w:rFonts w:eastAsiaTheme="minorEastAsia"/>
                <w:sz w:val="18"/>
                <w:szCs w:val="18"/>
                <w:lang w:eastAsia="zh-CN"/>
              </w:rPr>
              <w:t>c</w:t>
            </w:r>
            <w:r>
              <w:rPr>
                <w:rFonts w:eastAsiaTheme="minorEastAsia"/>
                <w:sz w:val="18"/>
                <w:szCs w:val="18"/>
              </w:rPr>
              <w:t xml:space="preserve">) </w:t>
            </w:r>
            <w:r>
              <w:rPr>
                <w:rFonts w:eastAsiaTheme="minorEastAsia" w:hint="eastAsia"/>
                <w:sz w:val="18"/>
                <w:szCs w:val="18"/>
                <w:lang w:eastAsia="zh-CN"/>
              </w:rPr>
              <w:t>64</w:t>
            </w:r>
            <w:r w:rsidRPr="009C77CB">
              <w:rPr>
                <w:rFonts w:eastAsiaTheme="minorEastAsia"/>
                <w:sz w:val="18"/>
                <w:szCs w:val="18"/>
              </w:rPr>
              <w:t>QAM, DS=</w:t>
            </w:r>
            <w:r>
              <w:rPr>
                <w:rFonts w:eastAsiaTheme="minorEastAsia"/>
                <w:sz w:val="18"/>
                <w:szCs w:val="18"/>
              </w:rPr>
              <w:t>30</w:t>
            </w:r>
          </w:p>
        </w:tc>
        <w:tc>
          <w:tcPr>
            <w:tcW w:w="4530" w:type="dxa"/>
          </w:tcPr>
          <w:p w14:paraId="0D9C7256" w14:textId="77777777" w:rsidR="00EF4191" w:rsidRDefault="00EF4191" w:rsidP="00B97DFA">
            <w:pPr>
              <w:rPr>
                <w:rFonts w:eastAsiaTheme="minorEastAsia"/>
                <w:sz w:val="18"/>
                <w:szCs w:val="18"/>
              </w:rPr>
            </w:pPr>
            <w:r>
              <w:rPr>
                <w:noProof/>
              </w:rPr>
              <w:drawing>
                <wp:inline distT="0" distB="0" distL="0" distR="0" wp14:anchorId="20CF3AE9" wp14:editId="4913B930">
                  <wp:extent cx="2880231" cy="216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231" cy="2160000"/>
                          </a:xfrm>
                          <a:prstGeom prst="rect">
                            <a:avLst/>
                          </a:prstGeom>
                          <a:noFill/>
                          <a:ln>
                            <a:noFill/>
                          </a:ln>
                        </pic:spPr>
                      </pic:pic>
                    </a:graphicData>
                  </a:graphic>
                </wp:inline>
              </w:drawing>
            </w:r>
          </w:p>
          <w:p w14:paraId="45DB0C7B" w14:textId="77777777" w:rsidR="00EF4191" w:rsidRDefault="00EF4191" w:rsidP="00B97DFA">
            <w:pPr>
              <w:jc w:val="center"/>
              <w:rPr>
                <w:rFonts w:eastAsiaTheme="minorEastAsia"/>
                <w:lang w:eastAsia="zh-CN"/>
              </w:rPr>
            </w:pPr>
            <w:r>
              <w:rPr>
                <w:rFonts w:eastAsiaTheme="minorEastAsia"/>
                <w:sz w:val="18"/>
                <w:szCs w:val="18"/>
              </w:rPr>
              <w:t>d) 64</w:t>
            </w:r>
            <w:r w:rsidRPr="009C77CB">
              <w:rPr>
                <w:rFonts w:eastAsiaTheme="minorEastAsia"/>
                <w:sz w:val="18"/>
                <w:szCs w:val="18"/>
              </w:rPr>
              <w:t>QAM, DS=30</w:t>
            </w:r>
            <w:r>
              <w:rPr>
                <w:rFonts w:eastAsiaTheme="minorEastAsia"/>
                <w:sz w:val="18"/>
                <w:szCs w:val="18"/>
              </w:rPr>
              <w:t>0</w:t>
            </w:r>
          </w:p>
        </w:tc>
      </w:tr>
    </w:tbl>
    <w:p w14:paraId="20C6E62E" w14:textId="77777777" w:rsidR="00EF4191" w:rsidRDefault="00EF4191" w:rsidP="00EF4191">
      <w:pPr>
        <w:pStyle w:val="figure"/>
        <w:rPr>
          <w:rFonts w:eastAsiaTheme="minorEastAsia"/>
          <w:lang w:eastAsia="zh-CN"/>
        </w:rPr>
      </w:pPr>
      <w:r>
        <w:rPr>
          <w:rFonts w:eastAsiaTheme="minorEastAsia"/>
          <w:lang w:eastAsia="zh-CN"/>
        </w:rPr>
        <w:t xml:space="preserve"> </w:t>
      </w: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w:t>
      </w:r>
      <w:r>
        <w:rPr>
          <w:rFonts w:eastAsiaTheme="minorEastAsia"/>
          <w:lang w:eastAsia="zh-CN"/>
        </w:rPr>
        <w:t>2</w:t>
      </w:r>
      <w:r w:rsidRPr="003A166F">
        <w:rPr>
          <w:rFonts w:eastAsiaTheme="minorEastAsia"/>
          <w:lang w:eastAsia="zh-CN"/>
        </w:rPr>
        <w:t xml:space="preserve"> </w:t>
      </w:r>
      <w:r>
        <w:rPr>
          <w:rFonts w:eastAsiaTheme="minorEastAsia"/>
          <w:lang w:eastAsia="zh-CN"/>
        </w:rPr>
        <w:t>in MU-MIMO with 2 UEs</w:t>
      </w:r>
    </w:p>
    <w:p w14:paraId="70B612DE" w14:textId="49C14C69" w:rsidR="00EF4191" w:rsidRDefault="00EF4191" w:rsidP="00EF4191">
      <w:pPr>
        <w:rPr>
          <w:rFonts w:eastAsiaTheme="minorEastAsia"/>
          <w:lang w:eastAsia="zh-CN"/>
        </w:rPr>
      </w:pPr>
      <w:r>
        <w:rPr>
          <w:rFonts w:eastAsiaTheme="minorEastAsia" w:hint="eastAsia"/>
          <w:lang w:eastAsia="zh-CN"/>
        </w:rPr>
        <w:t>A</w:t>
      </w:r>
      <w:r>
        <w:rPr>
          <w:rFonts w:eastAsiaTheme="minorEastAsia"/>
          <w:lang w:eastAsia="zh-CN"/>
        </w:rPr>
        <w:t xml:space="preserve">s shown in Figure </w:t>
      </w:r>
      <w:r w:rsidR="00F235BD">
        <w:rPr>
          <w:rFonts w:eastAsiaTheme="minorEastAsia"/>
          <w:lang w:eastAsia="zh-CN"/>
        </w:rPr>
        <w:t>8</w:t>
      </w:r>
      <w:r>
        <w:rPr>
          <w:rFonts w:eastAsiaTheme="minorEastAsia"/>
          <w:lang w:eastAsia="zh-CN"/>
        </w:rPr>
        <w:t xml:space="preserve">, due to the frequency </w:t>
      </w:r>
      <w:r w:rsidRPr="009D7996">
        <w:rPr>
          <w:rFonts w:eastAsiaTheme="minorEastAsia"/>
          <w:lang w:eastAsia="zh-CN"/>
        </w:rPr>
        <w:t>sparsity</w:t>
      </w:r>
      <w:r>
        <w:rPr>
          <w:rFonts w:eastAsiaTheme="minorEastAsia"/>
          <w:lang w:eastAsia="zh-CN"/>
        </w:rPr>
        <w:t xml:space="preserve"> of DMRS type 2, the BLER performance of PDSCH based on DMRS type 2 c</w:t>
      </w:r>
      <w:r w:rsidRPr="00503930">
        <w:rPr>
          <w:rFonts w:eastAsiaTheme="minorEastAsia"/>
          <w:lang w:eastAsia="zh-CN"/>
        </w:rPr>
        <w:t>annot do better than</w:t>
      </w:r>
      <w:r>
        <w:rPr>
          <w:rFonts w:eastAsiaTheme="minorEastAsia"/>
          <w:lang w:eastAsia="zh-CN"/>
        </w:rPr>
        <w:t xml:space="preserve"> based on DMRS type 1, especially with FDM based enhancement. When the delay spread is small (DS=30ns), the performance gap between different DMRS schemes is not obvious. However, when the delay spread is large (DS=300ns), it can be observed that the performance of </w:t>
      </w:r>
      <w:r w:rsidRPr="005D5144">
        <w:t>FD</w:t>
      </w:r>
      <w:r>
        <w:t>-</w:t>
      </w:r>
      <w:r w:rsidRPr="005D5144">
        <w:t>OCC=4</w:t>
      </w:r>
      <w:r>
        <w:t xml:space="preserve"> is much better than</w:t>
      </w:r>
      <w:r w:rsidRPr="005D5144">
        <w:t xml:space="preserve"> </w:t>
      </w:r>
      <w:r>
        <w:t>FDM.</w:t>
      </w:r>
      <w:r>
        <w:rPr>
          <w:rFonts w:eastAsiaTheme="minorEastAsia"/>
          <w:lang w:eastAsia="zh-CN"/>
        </w:rPr>
        <w:t xml:space="preserve"> In the case of 64QAM, the performance gap between FD-OCC=4 and FDM schemes is about 3dB.</w:t>
      </w:r>
    </w:p>
    <w:p w14:paraId="179D37C1" w14:textId="77777777" w:rsidR="00700E64" w:rsidRPr="00756422" w:rsidRDefault="00700E64" w:rsidP="00EF4191">
      <w:pPr>
        <w:rPr>
          <w:rFonts w:eastAsiaTheme="minorEastAsia"/>
          <w:lang w:eastAsia="zh-CN"/>
        </w:rPr>
      </w:pPr>
    </w:p>
    <w:p w14:paraId="13FEC02B" w14:textId="77777777" w:rsidR="00EF4191" w:rsidRDefault="00EF4191" w:rsidP="00EF4191">
      <w:pPr>
        <w:pStyle w:val="af2"/>
        <w:numPr>
          <w:ilvl w:val="0"/>
          <w:numId w:val="29"/>
        </w:numPr>
        <w:spacing w:after="60"/>
        <w:ind w:firstLineChars="0"/>
        <w:rPr>
          <w:rFonts w:ascii="Times New Roman" w:eastAsiaTheme="minorEastAsia" w:hAnsi="Times New Roman"/>
          <w:b/>
          <w:bCs/>
          <w:szCs w:val="21"/>
        </w:rPr>
      </w:pPr>
      <w:r w:rsidRPr="002C4D6E">
        <w:rPr>
          <w:rFonts w:ascii="Times New Roman" w:eastAsiaTheme="minorEastAsia" w:hAnsi="Times New Roman" w:hint="eastAsia"/>
          <w:b/>
          <w:bCs/>
          <w:szCs w:val="21"/>
        </w:rPr>
        <w:t>4</w:t>
      </w:r>
      <w:r w:rsidRPr="002C4D6E">
        <w:rPr>
          <w:rFonts w:ascii="Times New Roman" w:eastAsiaTheme="minorEastAsia" w:hAnsi="Times New Roman"/>
          <w:b/>
          <w:bCs/>
          <w:szCs w:val="21"/>
        </w:rPr>
        <w:t xml:space="preserve"> UEs co-scheduled in MU-MIMO</w:t>
      </w:r>
    </w:p>
    <w:p w14:paraId="2F1EEC4B" w14:textId="77777777" w:rsidR="00EF4191" w:rsidRPr="00AA0889" w:rsidRDefault="00EF4191" w:rsidP="00EF4191">
      <w:pPr>
        <w:spacing w:after="60"/>
        <w:rPr>
          <w:rFonts w:eastAsiaTheme="minorEastAsia"/>
          <w:b/>
          <w:bCs/>
          <w:sz w:val="21"/>
          <w:szCs w:val="21"/>
        </w:rPr>
      </w:pPr>
      <w:r>
        <w:rPr>
          <w:rFonts w:eastAsiaTheme="minorEastAsia"/>
        </w:rPr>
        <w:t>E</w:t>
      </w:r>
      <w:r w:rsidRPr="00AA0889">
        <w:rPr>
          <w:rFonts w:eastAsiaTheme="minorEastAsia"/>
        </w:rPr>
        <w:t>ach UE is assumed with 1 layer for PDSCH transmission, and one DMRS port is assumed for each UE. For FD-OCC=4, 4 DMRS ports are from the same CDM group. For FDM with comb-</w:t>
      </w:r>
      <w:r>
        <w:rPr>
          <w:rFonts w:eastAsiaTheme="minorEastAsia"/>
        </w:rPr>
        <w:t>6</w:t>
      </w:r>
      <w:r w:rsidRPr="00AA0889">
        <w:rPr>
          <w:rFonts w:eastAsiaTheme="minorEastAsia"/>
        </w:rPr>
        <w:t xml:space="preserve"> and sparser bundle, 4 DMRS ports are from two different CDM groups, where each pair of DMRS ports belong to the same CDM group based on FD-OCC=2.</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F4191" w14:paraId="638B802A" w14:textId="77777777" w:rsidTr="00B97DFA">
        <w:tc>
          <w:tcPr>
            <w:tcW w:w="4530" w:type="dxa"/>
          </w:tcPr>
          <w:p w14:paraId="505BB557" w14:textId="77777777" w:rsidR="00EF4191" w:rsidRDefault="00EF4191" w:rsidP="00B97DFA">
            <w:pPr>
              <w:rPr>
                <w:rFonts w:eastAsiaTheme="minorEastAsia"/>
                <w:lang w:eastAsia="zh-CN"/>
              </w:rPr>
            </w:pPr>
            <w:r>
              <w:rPr>
                <w:noProof/>
              </w:rPr>
              <w:drawing>
                <wp:inline distT="0" distB="0" distL="0" distR="0" wp14:anchorId="14B4374A" wp14:editId="60B9C4FB">
                  <wp:extent cx="2880114"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69489801" w14:textId="77777777" w:rsidR="00EF4191" w:rsidRPr="009C77CB" w:rsidRDefault="00EF4191" w:rsidP="00B97DFA">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0" w:type="dxa"/>
          </w:tcPr>
          <w:p w14:paraId="20FC508E" w14:textId="77777777" w:rsidR="00EF4191" w:rsidRDefault="00EF4191" w:rsidP="00B97DFA">
            <w:pPr>
              <w:rPr>
                <w:rFonts w:eastAsiaTheme="minorEastAsia"/>
                <w:lang w:eastAsia="zh-CN"/>
              </w:rPr>
            </w:pPr>
            <w:r>
              <w:rPr>
                <w:noProof/>
              </w:rPr>
              <w:drawing>
                <wp:inline distT="0" distB="0" distL="0" distR="0" wp14:anchorId="51C6CCBD" wp14:editId="52A95CA7">
                  <wp:extent cx="2880114"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0AAB2A89" w14:textId="77777777" w:rsidR="00EF4191" w:rsidRDefault="00EF4191" w:rsidP="00B97DFA">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bl>
    <w:p w14:paraId="79C0C683" w14:textId="77777777" w:rsidR="00EF4191" w:rsidRPr="001523CD" w:rsidRDefault="00EF4191" w:rsidP="00EF4191">
      <w:pPr>
        <w:pStyle w:val="figure"/>
        <w:rPr>
          <w:rFonts w:eastAsiaTheme="minorEastAsia"/>
          <w:lang w:eastAsia="zh-CN"/>
        </w:rPr>
      </w:pPr>
      <w:r>
        <w:rPr>
          <w:rFonts w:eastAsiaTheme="minorEastAsia"/>
          <w:lang w:eastAsia="zh-CN"/>
        </w:rPr>
        <w:t xml:space="preserve"> </w:t>
      </w: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w:t>
      </w:r>
      <w:r>
        <w:rPr>
          <w:rFonts w:eastAsiaTheme="minorEastAsia"/>
          <w:lang w:eastAsia="zh-CN"/>
        </w:rPr>
        <w:t>2</w:t>
      </w:r>
      <w:r w:rsidRPr="003A166F">
        <w:rPr>
          <w:rFonts w:eastAsiaTheme="minorEastAsia"/>
          <w:lang w:eastAsia="zh-CN"/>
        </w:rPr>
        <w:t xml:space="preserve"> </w:t>
      </w:r>
      <w:r>
        <w:rPr>
          <w:rFonts w:eastAsiaTheme="minorEastAsia"/>
          <w:lang w:eastAsia="zh-CN"/>
        </w:rPr>
        <w:t>in MU-MIMO with 4 UEs</w:t>
      </w:r>
    </w:p>
    <w:p w14:paraId="738C8812" w14:textId="4FCCCA86" w:rsidR="00EF4191" w:rsidRDefault="00EF4191" w:rsidP="00EF4191">
      <w:pPr>
        <w:rPr>
          <w:rFonts w:eastAsiaTheme="minorEastAsia"/>
          <w:lang w:eastAsia="zh-CN"/>
        </w:rPr>
      </w:pPr>
      <w:r>
        <w:rPr>
          <w:rFonts w:eastAsiaTheme="minorEastAsia"/>
          <w:lang w:eastAsia="zh-CN"/>
        </w:rPr>
        <w:t xml:space="preserve">As shown in Figure </w:t>
      </w:r>
      <w:r w:rsidR="00D5602E">
        <w:rPr>
          <w:rFonts w:eastAsiaTheme="minorEastAsia"/>
          <w:lang w:eastAsia="zh-CN"/>
        </w:rPr>
        <w:t>9</w:t>
      </w:r>
      <w:r>
        <w:rPr>
          <w:rFonts w:eastAsiaTheme="minorEastAsia"/>
          <w:lang w:eastAsia="zh-CN"/>
        </w:rPr>
        <w:t xml:space="preserve">, for DMRS type 2, </w:t>
      </w:r>
      <w:r w:rsidRPr="00102696">
        <w:rPr>
          <w:rFonts w:eastAsiaTheme="minorEastAsia"/>
          <w:lang w:eastAsia="zh-CN"/>
        </w:rPr>
        <w:t xml:space="preserve">when 4 UEs are co-scheduled in MU-MIMO, FD-OCC=4 </w:t>
      </w:r>
      <w:r>
        <w:rPr>
          <w:rFonts w:eastAsiaTheme="minorEastAsia"/>
          <w:lang w:eastAsia="zh-CN"/>
        </w:rPr>
        <w:t>has an obvious gain over</w:t>
      </w:r>
      <w:r w:rsidRPr="00102696">
        <w:rPr>
          <w:rFonts w:eastAsiaTheme="minorEastAsia"/>
          <w:lang w:eastAsia="zh-CN"/>
        </w:rPr>
        <w:t xml:space="preserve"> </w:t>
      </w:r>
      <w:r>
        <w:rPr>
          <w:rFonts w:eastAsiaTheme="minorEastAsia"/>
          <w:lang w:eastAsia="zh-CN"/>
        </w:rPr>
        <w:t xml:space="preserve">two </w:t>
      </w:r>
      <w:r w:rsidRPr="00102696">
        <w:rPr>
          <w:rFonts w:eastAsiaTheme="minorEastAsia"/>
          <w:lang w:eastAsia="zh-CN"/>
        </w:rPr>
        <w:t xml:space="preserve">FDM </w:t>
      </w:r>
      <w:r>
        <w:rPr>
          <w:rFonts w:eastAsiaTheme="minorEastAsia"/>
          <w:lang w:eastAsia="zh-CN"/>
        </w:rPr>
        <w:t xml:space="preserve">schemes </w:t>
      </w:r>
      <w:r w:rsidRPr="00102696">
        <w:rPr>
          <w:rFonts w:eastAsiaTheme="minorEastAsia"/>
          <w:lang w:eastAsia="zh-CN"/>
        </w:rPr>
        <w:t>with large delay spread</w:t>
      </w:r>
      <w:r>
        <w:rPr>
          <w:rFonts w:eastAsiaTheme="minorEastAsia"/>
          <w:lang w:eastAsia="zh-CN"/>
        </w:rPr>
        <w:t>.</w:t>
      </w:r>
    </w:p>
    <w:p w14:paraId="684F3060" w14:textId="77777777" w:rsidR="00055860" w:rsidRPr="008C3AEC" w:rsidRDefault="00055860" w:rsidP="00055860">
      <w:pPr>
        <w:pStyle w:val="observation"/>
        <w:spacing w:beforeLines="0" w:before="0" w:afterLines="0"/>
        <w:ind w:left="1418" w:hanging="1418"/>
      </w:pPr>
      <w:r>
        <w:t xml:space="preserve">For DMRS type 2, the performance of enhanced FDM schemes </w:t>
      </w:r>
      <w:r w:rsidRPr="00F34FCE">
        <w:t>slump</w:t>
      </w:r>
      <w:r>
        <w:t xml:space="preserve">s </w:t>
      </w:r>
      <w:r w:rsidRPr="00E05F1C">
        <w:t>in the case of</w:t>
      </w:r>
      <w:r>
        <w:t xml:space="preserve"> </w:t>
      </w:r>
      <w:r w:rsidRPr="00E05F1C">
        <w:t>large delay spread</w:t>
      </w:r>
      <w:r>
        <w:t>.</w:t>
      </w:r>
    </w:p>
    <w:p w14:paraId="7E82504A" w14:textId="773F6B2A" w:rsidR="00055860" w:rsidRPr="00055860" w:rsidRDefault="00055860" w:rsidP="00EF4191">
      <w:pPr>
        <w:pStyle w:val="observation"/>
        <w:spacing w:beforeLines="0" w:before="0" w:afterLines="0"/>
        <w:ind w:left="1418" w:hanging="1418"/>
      </w:pPr>
      <w:r>
        <w:t xml:space="preserve">For DMRS type 2, </w:t>
      </w:r>
      <w:r w:rsidRPr="005D5144">
        <w:t>FD</w:t>
      </w:r>
      <w:r>
        <w:t>-</w:t>
      </w:r>
      <w:r w:rsidRPr="005D5144">
        <w:t xml:space="preserve">OCC=4 outperforms </w:t>
      </w:r>
      <w:r>
        <w:t>enhanced FDM schemes</w:t>
      </w:r>
      <w:r w:rsidRPr="005D5144">
        <w:t xml:space="preserve"> </w:t>
      </w:r>
      <w:r w:rsidRPr="00E05F1C">
        <w:t>in the case of</w:t>
      </w:r>
      <w:r>
        <w:t xml:space="preserve"> </w:t>
      </w:r>
      <w:r w:rsidRPr="00E05F1C">
        <w:t>large delay spread</w:t>
      </w:r>
      <w:r>
        <w:t xml:space="preserve"> s</w:t>
      </w:r>
      <w:r w:rsidRPr="001C45CA">
        <w:t>ignificantly</w:t>
      </w:r>
      <w:r>
        <w:t>.</w:t>
      </w:r>
    </w:p>
    <w:p w14:paraId="7FF375BF" w14:textId="44A43977" w:rsidR="00F302A7" w:rsidRPr="00F302A7" w:rsidRDefault="00B5454D" w:rsidP="00F302A7">
      <w:pPr>
        <w:pStyle w:val="proposal"/>
        <w:ind w:left="1134" w:hanging="1134"/>
      </w:pPr>
      <w:r>
        <w:t>S</w:t>
      </w:r>
      <w:r w:rsidR="00EF4191">
        <w:t>upport FD-OCC=4 for both DMRS type 1 and type 2 enhancement in Rel-18</w:t>
      </w:r>
      <w:r w:rsidR="00F302A7">
        <w:t>, instead of FD-OCC=6 and enhanced FDM schemes</w:t>
      </w:r>
      <w:r w:rsidR="007C1159">
        <w:t>.</w:t>
      </w:r>
    </w:p>
    <w:p w14:paraId="367AB799" w14:textId="77777777" w:rsidR="00EF4191" w:rsidRPr="00802836" w:rsidRDefault="00EF4191" w:rsidP="00EF4191">
      <w:pPr>
        <w:rPr>
          <w:rFonts w:eastAsiaTheme="minorEastAsia"/>
          <w:lang w:eastAsia="zh-CN"/>
        </w:rPr>
      </w:pPr>
    </w:p>
    <w:p w14:paraId="53AED0DD" w14:textId="1486E8A7" w:rsidR="00D275F1" w:rsidRPr="006B0304" w:rsidRDefault="00D275F1" w:rsidP="006B0304">
      <w:pPr>
        <w:pStyle w:val="title2"/>
      </w:pPr>
      <w:r w:rsidRPr="006B0304">
        <w:lastRenderedPageBreak/>
        <w:t>Enhance</w:t>
      </w:r>
      <w:r w:rsidR="003B1DDB">
        <w:t>d TDM</w:t>
      </w:r>
      <w:r w:rsidR="00176C33">
        <w:t>/TD-OCC</w:t>
      </w:r>
      <w:r w:rsidR="006415E0">
        <w:t xml:space="preserve"> schemes</w:t>
      </w:r>
    </w:p>
    <w:p w14:paraId="6396BABE" w14:textId="7E7786D9" w:rsidR="00644F1A" w:rsidRPr="00D002D7" w:rsidRDefault="00644F1A" w:rsidP="00644F1A">
      <w:pPr>
        <w:pStyle w:val="title3"/>
        <w:rPr>
          <w:sz w:val="24"/>
          <w:szCs w:val="24"/>
        </w:rPr>
      </w:pPr>
      <w:r w:rsidRPr="00D002D7">
        <w:rPr>
          <w:rFonts w:hint="eastAsia"/>
          <w:sz w:val="24"/>
          <w:szCs w:val="24"/>
        </w:rPr>
        <w:t>T</w:t>
      </w:r>
      <w:r w:rsidRPr="00D002D7">
        <w:rPr>
          <w:sz w:val="24"/>
          <w:szCs w:val="24"/>
        </w:rPr>
        <w:t>D-OCC</w:t>
      </w:r>
      <w:r>
        <w:rPr>
          <w:sz w:val="24"/>
          <w:szCs w:val="24"/>
        </w:rPr>
        <w:t xml:space="preserve"> </w:t>
      </w:r>
      <w:r w:rsidR="00A33CEE">
        <w:rPr>
          <w:sz w:val="24"/>
          <w:szCs w:val="24"/>
        </w:rPr>
        <w:t xml:space="preserve">on the </w:t>
      </w:r>
      <w:r>
        <w:rPr>
          <w:sz w:val="24"/>
          <w:szCs w:val="24"/>
        </w:rPr>
        <w:t>additional symbol</w:t>
      </w:r>
    </w:p>
    <w:p w14:paraId="28870828" w14:textId="41CA46B6" w:rsidR="00644F1A" w:rsidRDefault="00644F1A" w:rsidP="00644F1A">
      <w:r>
        <w:rPr>
          <w:rFonts w:eastAsia="微软雅黑"/>
          <w:lang w:eastAsia="zh-CN"/>
        </w:rPr>
        <w:t xml:space="preserve">In the current DMRS design, to multiplex more ports within one CDM group, DMRS can be configured with double-symbol, then TD-OCC=2 is applied to ensure the </w:t>
      </w:r>
      <w:r w:rsidRPr="00DF36DB">
        <w:t>orthogonality</w:t>
      </w:r>
      <w:r>
        <w:t xml:space="preserve"> among the DMRS ports. To further increase the number of DMRS ports, </w:t>
      </w:r>
      <w:r w:rsidR="005A40EF">
        <w:t>extend</w:t>
      </w:r>
      <w:r w:rsidR="004C1ACB">
        <w:t xml:space="preserve">ing </w:t>
      </w:r>
      <w:r w:rsidR="005A40EF">
        <w:t xml:space="preserve">TD-OCC on the additional symbol is </w:t>
      </w:r>
      <w:r>
        <w:t>a possible way to double the number of DMRS ports in each CDM group</w:t>
      </w:r>
      <w:r w:rsidR="005A40EF">
        <w:t>, such as TD-OCC=4</w:t>
      </w:r>
      <w:r w:rsidR="0083186E">
        <w:t xml:space="preserve"> on the additional symbol</w:t>
      </w:r>
      <w:r w:rsidR="005A0331">
        <w:t xml:space="preserve"> as shown in Figure 10</w:t>
      </w:r>
      <w:r>
        <w:t xml:space="preserve">. However, from the perspective of DMRS overhead, </w:t>
      </w:r>
      <w:r w:rsidR="00F14E86">
        <w:t>extending TD-OCC on the additional symbol</w:t>
      </w:r>
      <w:r>
        <w:t xml:space="preserve"> </w:t>
      </w:r>
      <w:r w:rsidR="00147802">
        <w:t>would</w:t>
      </w:r>
      <w:r>
        <w:t xml:space="preserve"> increase the overhead of DMRS compared with other solutions, e.g., FD-OCC=4.</w:t>
      </w:r>
    </w:p>
    <w:p w14:paraId="5F50A70B" w14:textId="77777777" w:rsidR="00644F1A" w:rsidRDefault="00644F1A" w:rsidP="00644F1A">
      <w:pPr>
        <w:jc w:val="center"/>
      </w:pPr>
      <w:r>
        <w:rPr>
          <w:noProof/>
        </w:rPr>
        <w:drawing>
          <wp:inline distT="0" distB="0" distL="0" distR="0" wp14:anchorId="132AEB6C" wp14:editId="709650EB">
            <wp:extent cx="2455407" cy="180000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55407" cy="1800000"/>
                    </a:xfrm>
                    <a:prstGeom prst="rect">
                      <a:avLst/>
                    </a:prstGeom>
                  </pic:spPr>
                </pic:pic>
              </a:graphicData>
            </a:graphic>
          </wp:inline>
        </w:drawing>
      </w:r>
    </w:p>
    <w:p w14:paraId="342539E6" w14:textId="13A72366" w:rsidR="00644F1A" w:rsidRDefault="00644F1A" w:rsidP="00644F1A">
      <w:pPr>
        <w:pStyle w:val="figure"/>
        <w:rPr>
          <w:rFonts w:eastAsiaTheme="minorEastAsia"/>
          <w:lang w:eastAsia="zh-CN"/>
        </w:rPr>
      </w:pPr>
      <w:r w:rsidRPr="00ED6C61">
        <w:rPr>
          <w:rFonts w:eastAsiaTheme="minorEastAsia"/>
          <w:lang w:eastAsia="zh-CN"/>
        </w:rPr>
        <w:t>The pattern of DMRS type 1</w:t>
      </w:r>
      <w:r>
        <w:rPr>
          <w:rFonts w:eastAsiaTheme="minorEastAsia"/>
          <w:lang w:eastAsia="zh-CN"/>
        </w:rPr>
        <w:t xml:space="preserve"> with TD-OCC=4</w:t>
      </w:r>
      <w:r w:rsidR="005653BC" w:rsidRPr="005653BC">
        <w:t xml:space="preserve"> </w:t>
      </w:r>
      <w:r w:rsidR="005653BC" w:rsidRPr="005653BC">
        <w:rPr>
          <w:rFonts w:eastAsiaTheme="minorEastAsia"/>
          <w:lang w:eastAsia="zh-CN"/>
        </w:rPr>
        <w:t>on the additional symbol</w:t>
      </w:r>
    </w:p>
    <w:p w14:paraId="30F17AA7" w14:textId="77777777" w:rsidR="00644F1A" w:rsidRPr="00644F1A" w:rsidRDefault="00644F1A" w:rsidP="00644F1A">
      <w:pPr>
        <w:rPr>
          <w:rFonts w:eastAsiaTheme="minorEastAsia"/>
          <w:lang w:eastAsia="zh-CN"/>
        </w:rPr>
      </w:pPr>
    </w:p>
    <w:p w14:paraId="2EDB5FF3" w14:textId="1ECAF4F0" w:rsidR="00644F1A" w:rsidRPr="00D002D7" w:rsidRDefault="00644F1A" w:rsidP="00644F1A">
      <w:pPr>
        <w:pStyle w:val="title3"/>
        <w:rPr>
          <w:sz w:val="24"/>
          <w:szCs w:val="24"/>
        </w:rPr>
      </w:pPr>
      <w:r w:rsidRPr="00D002D7">
        <w:rPr>
          <w:sz w:val="24"/>
          <w:szCs w:val="24"/>
        </w:rPr>
        <w:t>TDM</w:t>
      </w:r>
      <w:r>
        <w:rPr>
          <w:sz w:val="24"/>
          <w:szCs w:val="24"/>
        </w:rPr>
        <w:t xml:space="preserve"> on </w:t>
      </w:r>
      <w:r w:rsidR="00DC2BB2">
        <w:rPr>
          <w:sz w:val="24"/>
          <w:szCs w:val="24"/>
        </w:rPr>
        <w:t xml:space="preserve">the </w:t>
      </w:r>
      <w:r>
        <w:rPr>
          <w:sz w:val="24"/>
          <w:szCs w:val="24"/>
        </w:rPr>
        <w:t>additional symbol</w:t>
      </w:r>
    </w:p>
    <w:p w14:paraId="30FCB7AF" w14:textId="3FEBC540" w:rsidR="00644F1A" w:rsidRDefault="00644F1A" w:rsidP="00644F1A">
      <w:pPr>
        <w:rPr>
          <w:rFonts w:eastAsia="微软雅黑"/>
          <w:lang w:eastAsia="zh-CN"/>
        </w:rPr>
      </w:pPr>
      <w:r>
        <w:rPr>
          <w:rFonts w:eastAsia="微软雅黑" w:hint="eastAsia"/>
          <w:lang w:eastAsia="zh-CN"/>
        </w:rPr>
        <w:t>I</w:t>
      </w:r>
      <w:r>
        <w:rPr>
          <w:rFonts w:eastAsia="微软雅黑"/>
          <w:lang w:eastAsia="zh-CN"/>
        </w:rPr>
        <w:t>n order to double the DMRS ports, TDM-based enhancement on DMRS can be introduced to i</w:t>
      </w:r>
      <w:r w:rsidRPr="00E61E35">
        <w:rPr>
          <w:rFonts w:eastAsia="微软雅黑"/>
          <w:lang w:eastAsia="zh-CN"/>
        </w:rPr>
        <w:t xml:space="preserve">ncrease the CDM group in the additional </w:t>
      </w:r>
      <w:r w:rsidR="00D815D3">
        <w:rPr>
          <w:rFonts w:eastAsia="微软雅黑"/>
          <w:lang w:eastAsia="zh-CN"/>
        </w:rPr>
        <w:t>symbol</w:t>
      </w:r>
      <w:r>
        <w:rPr>
          <w:rFonts w:eastAsia="微软雅黑"/>
          <w:lang w:eastAsia="zh-CN"/>
        </w:rPr>
        <w:t xml:space="preserve"> of DMRS. Based on TDM, new CDM groups are mapped only on the additional </w:t>
      </w:r>
      <w:r w:rsidR="00C578DE">
        <w:rPr>
          <w:rFonts w:eastAsia="微软雅黑"/>
          <w:lang w:eastAsia="zh-CN"/>
        </w:rPr>
        <w:t>symbol</w:t>
      </w:r>
      <w:r>
        <w:rPr>
          <w:rFonts w:eastAsia="微软雅黑"/>
          <w:lang w:eastAsia="zh-CN"/>
        </w:rPr>
        <w:t xml:space="preserve">. The main difference from </w:t>
      </w:r>
      <w:r w:rsidR="00386886">
        <w:t>extending TD-OCC on the additional symbol</w:t>
      </w:r>
      <w:r>
        <w:rPr>
          <w:rFonts w:eastAsia="微软雅黑"/>
          <w:lang w:eastAsia="zh-CN"/>
        </w:rPr>
        <w:t xml:space="preserve"> is that while </w:t>
      </w:r>
      <w:r w:rsidR="00386886">
        <w:t>extending TD-OCC on the additional symbol</w:t>
      </w:r>
      <w:r>
        <w:rPr>
          <w:rFonts w:eastAsia="微软雅黑"/>
          <w:lang w:eastAsia="zh-CN"/>
        </w:rPr>
        <w:t xml:space="preserve"> is used to increase the number of DMRS ports in each CDM group, TDM is used to increase the number of CDM groups. Figure 1</w:t>
      </w:r>
      <w:r w:rsidR="00E30A8E">
        <w:rPr>
          <w:rFonts w:eastAsia="微软雅黑"/>
          <w:lang w:eastAsia="zh-CN"/>
        </w:rPr>
        <w:t>1</w:t>
      </w:r>
      <w:r>
        <w:rPr>
          <w:rFonts w:eastAsia="微软雅黑"/>
          <w:lang w:eastAsia="zh-CN"/>
        </w:rPr>
        <w:t xml:space="preserve"> shows an example of the</w:t>
      </w:r>
      <w:r w:rsidRPr="00D11854">
        <w:rPr>
          <w:rFonts w:eastAsia="微软雅黑"/>
          <w:lang w:eastAsia="zh-CN"/>
        </w:rPr>
        <w:t xml:space="preserve"> pattern of DMRS type 1 </w:t>
      </w:r>
      <w:r>
        <w:rPr>
          <w:rFonts w:eastAsia="微软雅黑"/>
          <w:lang w:eastAsia="zh-CN"/>
        </w:rPr>
        <w:t xml:space="preserve">with TDM. TDM </w:t>
      </w:r>
      <w:r w:rsidRPr="00AC7EBA">
        <w:rPr>
          <w:rFonts w:eastAsia="微软雅黑"/>
          <w:lang w:eastAsia="zh-CN"/>
        </w:rPr>
        <w:t>on the additional position of DMRS</w:t>
      </w:r>
      <w:r>
        <w:rPr>
          <w:rFonts w:eastAsia="微软雅黑"/>
          <w:lang w:eastAsia="zh-CN"/>
        </w:rPr>
        <w:t xml:space="preserve"> </w:t>
      </w:r>
      <w:r w:rsidR="00652BC8">
        <w:rPr>
          <w:rFonts w:eastAsia="微软雅黑"/>
          <w:lang w:eastAsia="zh-CN"/>
        </w:rPr>
        <w:t>would</w:t>
      </w:r>
      <w:r>
        <w:rPr>
          <w:rFonts w:eastAsia="微软雅黑"/>
          <w:lang w:eastAsia="zh-CN"/>
        </w:rPr>
        <w:t xml:space="preserve"> also </w:t>
      </w:r>
      <w:r w:rsidRPr="002A3058">
        <w:rPr>
          <w:rFonts w:eastAsia="微软雅黑"/>
          <w:lang w:eastAsia="zh-CN"/>
        </w:rPr>
        <w:t xml:space="preserve">increase the </w:t>
      </w:r>
      <w:r>
        <w:rPr>
          <w:rFonts w:eastAsia="微软雅黑"/>
          <w:lang w:eastAsia="zh-CN"/>
        </w:rPr>
        <w:t xml:space="preserve">total </w:t>
      </w:r>
      <w:r w:rsidRPr="002A3058">
        <w:rPr>
          <w:rFonts w:eastAsia="微软雅黑"/>
          <w:lang w:eastAsia="zh-CN"/>
        </w:rPr>
        <w:t>overhead</w:t>
      </w:r>
      <w:r>
        <w:rPr>
          <w:rFonts w:eastAsia="微软雅黑"/>
          <w:lang w:eastAsia="zh-CN"/>
        </w:rPr>
        <w:t xml:space="preserve"> of DMRS</w:t>
      </w:r>
      <w:r w:rsidR="00771CE3">
        <w:rPr>
          <w:rFonts w:eastAsia="微软雅黑"/>
          <w:lang w:eastAsia="zh-CN"/>
        </w:rPr>
        <w:t xml:space="preserve"> and </w:t>
      </w:r>
      <w:r w:rsidR="00771CE3" w:rsidRPr="00771CE3">
        <w:rPr>
          <w:rFonts w:eastAsia="微软雅黑"/>
          <w:lang w:eastAsia="zh-CN"/>
        </w:rPr>
        <w:t xml:space="preserve">restrict the configurable number of </w:t>
      </w:r>
      <w:r w:rsidR="00277E19">
        <w:rPr>
          <w:rFonts w:eastAsia="微软雅黑"/>
          <w:lang w:eastAsia="zh-CN"/>
        </w:rPr>
        <w:t xml:space="preserve">the </w:t>
      </w:r>
      <w:r w:rsidR="00771CE3" w:rsidRPr="00771CE3">
        <w:rPr>
          <w:rFonts w:eastAsia="微软雅黑"/>
          <w:lang w:eastAsia="zh-CN"/>
        </w:rPr>
        <w:t>additional symbol</w:t>
      </w:r>
      <w:r w:rsidR="00DE3E01">
        <w:rPr>
          <w:rFonts w:eastAsia="微软雅黑"/>
          <w:lang w:eastAsia="zh-CN"/>
        </w:rPr>
        <w:t>.</w:t>
      </w:r>
    </w:p>
    <w:p w14:paraId="6A1F7636" w14:textId="77777777" w:rsidR="00644F1A" w:rsidRDefault="00644F1A" w:rsidP="00644F1A">
      <w:pPr>
        <w:jc w:val="center"/>
      </w:pPr>
      <w:r>
        <w:rPr>
          <w:noProof/>
        </w:rPr>
        <w:drawing>
          <wp:inline distT="0" distB="0" distL="0" distR="0" wp14:anchorId="262E3A5C" wp14:editId="56819EB5">
            <wp:extent cx="2455407" cy="18000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55407" cy="1800000"/>
                    </a:xfrm>
                    <a:prstGeom prst="rect">
                      <a:avLst/>
                    </a:prstGeom>
                  </pic:spPr>
                </pic:pic>
              </a:graphicData>
            </a:graphic>
          </wp:inline>
        </w:drawing>
      </w:r>
    </w:p>
    <w:p w14:paraId="5406D3F3" w14:textId="3DF97136" w:rsidR="00644F1A" w:rsidRPr="003A166F" w:rsidRDefault="00644F1A" w:rsidP="00644F1A">
      <w:pPr>
        <w:pStyle w:val="figure"/>
        <w:rPr>
          <w:rFonts w:eastAsiaTheme="minorEastAsia"/>
          <w:lang w:eastAsia="zh-CN"/>
        </w:rPr>
      </w:pPr>
      <w:r w:rsidRPr="003A166F">
        <w:rPr>
          <w:rFonts w:eastAsiaTheme="minorEastAsia"/>
          <w:lang w:eastAsia="zh-CN"/>
        </w:rPr>
        <w:t xml:space="preserve">The pattern of DMRS type 1 </w:t>
      </w:r>
      <w:r>
        <w:rPr>
          <w:rFonts w:eastAsiaTheme="minorEastAsia" w:hint="eastAsia"/>
          <w:lang w:eastAsia="zh-CN"/>
        </w:rPr>
        <w:t>with</w:t>
      </w:r>
      <w:r>
        <w:rPr>
          <w:rFonts w:eastAsiaTheme="minorEastAsia"/>
          <w:lang w:eastAsia="zh-CN"/>
        </w:rPr>
        <w:t xml:space="preserve"> TDM</w:t>
      </w:r>
      <w:r w:rsidR="005653BC" w:rsidRPr="005653BC">
        <w:t xml:space="preserve"> </w:t>
      </w:r>
      <w:r w:rsidR="005653BC" w:rsidRPr="005653BC">
        <w:rPr>
          <w:rFonts w:eastAsiaTheme="minorEastAsia"/>
          <w:lang w:eastAsia="zh-CN"/>
        </w:rPr>
        <w:t>on the additional symbol</w:t>
      </w:r>
    </w:p>
    <w:p w14:paraId="24FE056B" w14:textId="0A7AA144" w:rsidR="00644F1A" w:rsidRDefault="00D13D85" w:rsidP="00644F1A">
      <w:pPr>
        <w:pStyle w:val="observation"/>
        <w:spacing w:beforeLines="0" w:before="0" w:afterLines="0"/>
        <w:ind w:left="1418" w:hanging="1418"/>
      </w:pPr>
      <w:r>
        <w:t xml:space="preserve">Enhanced </w:t>
      </w:r>
      <w:r w:rsidR="00644F1A">
        <w:t>TD-OCC=4 and TDM</w:t>
      </w:r>
      <w:r w:rsidR="00644F1A" w:rsidRPr="005230ED">
        <w:t xml:space="preserve"> </w:t>
      </w:r>
      <w:r>
        <w:t xml:space="preserve">on </w:t>
      </w:r>
      <w:r w:rsidR="00507422">
        <w:t xml:space="preserve">the </w:t>
      </w:r>
      <w:r>
        <w:t xml:space="preserve">additional symbol </w:t>
      </w:r>
      <w:r w:rsidR="00CB2232">
        <w:t xml:space="preserve">of DMRS </w:t>
      </w:r>
      <w:r w:rsidR="00047305">
        <w:t>would</w:t>
      </w:r>
      <w:r w:rsidR="00644F1A" w:rsidRPr="005230ED">
        <w:t xml:space="preserve"> increase the overhead</w:t>
      </w:r>
      <w:r w:rsidR="00644F1A">
        <w:t xml:space="preserve"> of DMRS</w:t>
      </w:r>
      <w:r w:rsidR="00644F1A" w:rsidRPr="005230ED">
        <w:t xml:space="preserve"> compared with other solutions, e.g., FD-OCC</w:t>
      </w:r>
      <w:r w:rsidR="00644F1A">
        <w:t>=</w:t>
      </w:r>
      <w:r w:rsidR="00644F1A" w:rsidRPr="005230ED">
        <w:t>4.</w:t>
      </w:r>
    </w:p>
    <w:p w14:paraId="4022A22D" w14:textId="41B5F166" w:rsidR="00644F1A" w:rsidRDefault="003470EF" w:rsidP="00644F1A">
      <w:pPr>
        <w:pStyle w:val="observation"/>
        <w:spacing w:beforeLines="0" w:before="0" w:afterLines="0"/>
        <w:ind w:left="1418" w:hanging="1418"/>
      </w:pPr>
      <w:r w:rsidRPr="003470EF">
        <w:t xml:space="preserve">Enhanced TD-OCC=4 and TDM on </w:t>
      </w:r>
      <w:r w:rsidR="00507422">
        <w:t xml:space="preserve">the </w:t>
      </w:r>
      <w:r w:rsidRPr="003470EF">
        <w:t>additional symbol</w:t>
      </w:r>
      <w:r w:rsidR="00644F1A">
        <w:t xml:space="preserve"> of DMRS would restrict the c</w:t>
      </w:r>
      <w:r w:rsidR="00644F1A" w:rsidRPr="00BE201D">
        <w:t>onfigurable</w:t>
      </w:r>
      <w:r w:rsidR="00644F1A">
        <w:t xml:space="preserve"> number of </w:t>
      </w:r>
      <w:r w:rsidR="000E74BD">
        <w:t xml:space="preserve">the </w:t>
      </w:r>
      <w:r w:rsidR="00A361AD" w:rsidRPr="003470EF">
        <w:t>additional symbol</w:t>
      </w:r>
      <w:r w:rsidR="00644F1A">
        <w:t>.</w:t>
      </w:r>
    </w:p>
    <w:p w14:paraId="6A433703" w14:textId="77777777" w:rsidR="00AB2E6E" w:rsidRDefault="00AB2E6E" w:rsidP="00C22310">
      <w:pPr>
        <w:pStyle w:val="observation"/>
        <w:numPr>
          <w:ilvl w:val="0"/>
          <w:numId w:val="0"/>
        </w:numPr>
        <w:spacing w:beforeLines="0" w:before="0" w:afterLines="0"/>
      </w:pPr>
    </w:p>
    <w:p w14:paraId="31260D30" w14:textId="73B52817" w:rsidR="007D5BE7" w:rsidRPr="002116BF" w:rsidRDefault="00812681" w:rsidP="002116BF">
      <w:pPr>
        <w:pStyle w:val="title3"/>
        <w:rPr>
          <w:sz w:val="24"/>
          <w:szCs w:val="24"/>
        </w:rPr>
      </w:pPr>
      <w:r w:rsidRPr="002116BF">
        <w:rPr>
          <w:sz w:val="24"/>
          <w:szCs w:val="24"/>
        </w:rPr>
        <w:t>Evaluation</w:t>
      </w:r>
      <w:r w:rsidR="007D5BE7" w:rsidRPr="002116BF">
        <w:rPr>
          <w:sz w:val="24"/>
          <w:szCs w:val="24"/>
        </w:rPr>
        <w:t xml:space="preserve"> </w:t>
      </w:r>
      <w:r w:rsidR="007B1F5D">
        <w:rPr>
          <w:sz w:val="24"/>
          <w:szCs w:val="24"/>
        </w:rPr>
        <w:t>on</w:t>
      </w:r>
      <w:r w:rsidR="001A259C">
        <w:rPr>
          <w:sz w:val="24"/>
          <w:szCs w:val="24"/>
        </w:rPr>
        <w:t xml:space="preserve"> TD-OCC</w:t>
      </w:r>
      <w:r w:rsidR="00D443DC">
        <w:rPr>
          <w:sz w:val="24"/>
          <w:szCs w:val="24"/>
        </w:rPr>
        <w:t xml:space="preserve"> on </w:t>
      </w:r>
      <w:r w:rsidR="00F558E7">
        <w:rPr>
          <w:sz w:val="24"/>
          <w:szCs w:val="24"/>
        </w:rPr>
        <w:t xml:space="preserve">the </w:t>
      </w:r>
      <w:r w:rsidR="00D443DC">
        <w:rPr>
          <w:sz w:val="24"/>
          <w:szCs w:val="24"/>
        </w:rPr>
        <w:t>additional symbol</w:t>
      </w:r>
    </w:p>
    <w:p w14:paraId="1BCD619A" w14:textId="30E60BD7" w:rsidR="007D5BE7" w:rsidRPr="00E00CC5" w:rsidRDefault="000D0D3D" w:rsidP="00774E10">
      <w:r>
        <w:t>T</w:t>
      </w:r>
      <w:r w:rsidR="007C1134" w:rsidRPr="00E00CC5">
        <w:t>o</w:t>
      </w:r>
      <w:r w:rsidR="00E00CC5">
        <w:t xml:space="preserve"> </w:t>
      </w:r>
      <w:r w:rsidR="00774E10">
        <w:t>evaluat</w:t>
      </w:r>
      <w:r>
        <w:t>e</w:t>
      </w:r>
      <w:r w:rsidR="00774E10">
        <w:t xml:space="preserve"> the performance of TD-OCC on </w:t>
      </w:r>
      <w:r w:rsidR="000131A9">
        <w:t xml:space="preserve">the </w:t>
      </w:r>
      <w:r w:rsidR="00774E10">
        <w:t xml:space="preserve">additional symbol in case of large delay spread, the throughput performance of TD-OCC=2, FD-OCC=4 and TD-OCC=2 </w:t>
      </w:r>
      <w:r w:rsidR="001C05AD">
        <w:t xml:space="preserve">on </w:t>
      </w:r>
      <w:r w:rsidR="00503DE2">
        <w:t>t</w:t>
      </w:r>
      <w:r w:rsidR="00B9192F">
        <w:t>he</w:t>
      </w:r>
      <w:r w:rsidR="001C05AD">
        <w:t xml:space="preserve"> additional symbol </w:t>
      </w:r>
      <w:r w:rsidR="00774E10">
        <w:t>is compared based on LLS simulation with AMC</w:t>
      </w:r>
      <w:r w:rsidR="005E0793">
        <w:t xml:space="preserve"> enabled</w:t>
      </w:r>
      <w:r w:rsidR="00774E10">
        <w:t>.</w:t>
      </w:r>
      <w:r w:rsidR="003D6B2D">
        <w:t xml:space="preserve"> </w:t>
      </w:r>
      <w:r w:rsidR="00665AD6">
        <w:t xml:space="preserve">In the </w:t>
      </w:r>
      <w:r w:rsidR="00DB2E96">
        <w:t>evaluation</w:t>
      </w:r>
      <w:r w:rsidR="00665AD6">
        <w:t xml:space="preserve">, </w:t>
      </w:r>
      <w:r w:rsidR="00432E63">
        <w:t xml:space="preserve">single symbol DMRS is </w:t>
      </w:r>
      <w:r w:rsidR="00400187">
        <w:t>assumed</w:t>
      </w:r>
      <w:r w:rsidR="000869FE">
        <w:t>, and</w:t>
      </w:r>
      <w:r w:rsidR="00432E63">
        <w:t xml:space="preserve"> </w:t>
      </w:r>
      <w:r w:rsidR="003D6B2D">
        <w:t xml:space="preserve">2 UE </w:t>
      </w:r>
      <w:r w:rsidR="00432E63">
        <w:t xml:space="preserve">are scheduled </w:t>
      </w:r>
      <w:r w:rsidR="00605894">
        <w:t>in MU-MIMO</w:t>
      </w:r>
      <w:r w:rsidR="00D21103">
        <w:t xml:space="preserve"> </w:t>
      </w:r>
      <w:r w:rsidR="00432E63">
        <w:t>where</w:t>
      </w:r>
      <w:r w:rsidR="00605894">
        <w:t xml:space="preserve"> each UE is indicated with one DMRS port in the same CDM group.</w:t>
      </w:r>
    </w:p>
    <w:p w14:paraId="3ADF972B" w14:textId="1BC60B4F" w:rsidR="00795C27" w:rsidRDefault="00795C27" w:rsidP="00795C27">
      <w:pPr>
        <w:pStyle w:val="observation"/>
        <w:numPr>
          <w:ilvl w:val="0"/>
          <w:numId w:val="0"/>
        </w:numPr>
        <w:spacing w:beforeLines="0" w:before="0" w:afterLines="0"/>
        <w:ind w:left="420" w:hanging="420"/>
        <w:jc w:val="cente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75EEB" w14:paraId="16946483" w14:textId="77777777" w:rsidTr="0032291B">
        <w:tc>
          <w:tcPr>
            <w:tcW w:w="4530" w:type="dxa"/>
          </w:tcPr>
          <w:p w14:paraId="16B45479" w14:textId="1C16F60D" w:rsidR="009E2F09" w:rsidRDefault="009E2F09" w:rsidP="00C60DC8">
            <w:pPr>
              <w:jc w:val="center"/>
              <w:rPr>
                <w:rFonts w:eastAsiaTheme="minorEastAsia"/>
                <w:sz w:val="18"/>
                <w:szCs w:val="18"/>
              </w:rPr>
            </w:pPr>
            <w:r>
              <w:rPr>
                <w:b/>
                <w:noProof/>
              </w:rPr>
              <w:drawing>
                <wp:inline distT="0" distB="0" distL="0" distR="0" wp14:anchorId="37EA0493" wp14:editId="48D8DA7B">
                  <wp:extent cx="2881146" cy="216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1146" cy="2160000"/>
                          </a:xfrm>
                          <a:prstGeom prst="rect">
                            <a:avLst/>
                          </a:prstGeom>
                          <a:noFill/>
                          <a:ln>
                            <a:noFill/>
                          </a:ln>
                        </pic:spPr>
                      </pic:pic>
                    </a:graphicData>
                  </a:graphic>
                </wp:inline>
              </w:drawing>
            </w:r>
          </w:p>
          <w:p w14:paraId="10575408" w14:textId="25A71A9A" w:rsidR="00E75EEB" w:rsidRPr="00C60DC8" w:rsidRDefault="00C60DC8" w:rsidP="00C60DC8">
            <w:pPr>
              <w:jc w:val="center"/>
              <w:rPr>
                <w:rFonts w:eastAsiaTheme="minorEastAsia"/>
                <w:lang w:eastAsia="zh-CN"/>
              </w:rPr>
            </w:pPr>
            <w:r>
              <w:rPr>
                <w:rFonts w:eastAsiaTheme="minorEastAsia"/>
                <w:sz w:val="18"/>
                <w:szCs w:val="18"/>
              </w:rPr>
              <w:t>a) AMC</w:t>
            </w:r>
            <w:r w:rsidRPr="009C77CB">
              <w:rPr>
                <w:rFonts w:eastAsiaTheme="minorEastAsia"/>
                <w:sz w:val="18"/>
                <w:szCs w:val="18"/>
              </w:rPr>
              <w:t>, DS=</w:t>
            </w:r>
            <w:r>
              <w:rPr>
                <w:rFonts w:eastAsiaTheme="minorEastAsia"/>
                <w:sz w:val="18"/>
                <w:szCs w:val="18"/>
              </w:rPr>
              <w:t>300</w:t>
            </w:r>
          </w:p>
        </w:tc>
        <w:tc>
          <w:tcPr>
            <w:tcW w:w="4530" w:type="dxa"/>
          </w:tcPr>
          <w:p w14:paraId="379F9CF6" w14:textId="0DFAD95F" w:rsidR="00666CA7" w:rsidRDefault="00666CA7" w:rsidP="00091D3D">
            <w:pPr>
              <w:jc w:val="center"/>
              <w:rPr>
                <w:rFonts w:eastAsiaTheme="minorEastAsia"/>
                <w:sz w:val="18"/>
                <w:szCs w:val="18"/>
              </w:rPr>
            </w:pPr>
            <w:r>
              <w:rPr>
                <w:b/>
                <w:noProof/>
              </w:rPr>
              <w:drawing>
                <wp:inline distT="0" distB="0" distL="0" distR="0" wp14:anchorId="6B71B9F8" wp14:editId="01B84D91">
                  <wp:extent cx="2881146" cy="216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1146" cy="2160000"/>
                          </a:xfrm>
                          <a:prstGeom prst="rect">
                            <a:avLst/>
                          </a:prstGeom>
                          <a:noFill/>
                          <a:ln>
                            <a:noFill/>
                          </a:ln>
                        </pic:spPr>
                      </pic:pic>
                    </a:graphicData>
                  </a:graphic>
                </wp:inline>
              </w:drawing>
            </w:r>
          </w:p>
          <w:p w14:paraId="790381B8" w14:textId="03E30767" w:rsidR="00E75EEB" w:rsidRDefault="00E75EEB" w:rsidP="00091D3D">
            <w:pPr>
              <w:jc w:val="center"/>
              <w:rPr>
                <w:rFonts w:eastAsiaTheme="minorEastAsia"/>
                <w:lang w:eastAsia="zh-CN"/>
              </w:rPr>
            </w:pPr>
            <w:r>
              <w:rPr>
                <w:rFonts w:eastAsiaTheme="minorEastAsia"/>
                <w:sz w:val="18"/>
                <w:szCs w:val="18"/>
              </w:rPr>
              <w:t>b) AMC</w:t>
            </w:r>
            <w:r w:rsidRPr="009C77CB">
              <w:rPr>
                <w:rFonts w:eastAsiaTheme="minorEastAsia"/>
                <w:sz w:val="18"/>
                <w:szCs w:val="18"/>
              </w:rPr>
              <w:t>, DS=</w:t>
            </w:r>
            <w:r>
              <w:rPr>
                <w:rFonts w:eastAsiaTheme="minorEastAsia"/>
                <w:sz w:val="18"/>
                <w:szCs w:val="18"/>
              </w:rPr>
              <w:t>1000</w:t>
            </w:r>
          </w:p>
        </w:tc>
      </w:tr>
    </w:tbl>
    <w:p w14:paraId="2AE8A8BF" w14:textId="3C992D20" w:rsidR="002672BC" w:rsidRDefault="007E7A15" w:rsidP="002672BC">
      <w:pPr>
        <w:pStyle w:val="figure"/>
        <w:rPr>
          <w:rFonts w:eastAsiaTheme="minorEastAsia"/>
          <w:lang w:eastAsia="zh-CN"/>
        </w:rPr>
      </w:pPr>
      <w:r w:rsidRPr="007E7A15">
        <w:rPr>
          <w:rFonts w:eastAsiaTheme="minorEastAsia"/>
          <w:lang w:eastAsia="zh-CN"/>
        </w:rPr>
        <w:t xml:space="preserve">The performance of </w:t>
      </w:r>
      <w:r>
        <w:rPr>
          <w:rFonts w:eastAsiaTheme="minorEastAsia"/>
          <w:lang w:eastAsia="zh-CN"/>
        </w:rPr>
        <w:t xml:space="preserve">FD-OCC=4 vs. </w:t>
      </w:r>
      <w:r w:rsidR="00B543E4">
        <w:rPr>
          <w:rFonts w:eastAsiaTheme="minorEastAsia"/>
          <w:lang w:eastAsia="zh-CN"/>
        </w:rPr>
        <w:t xml:space="preserve">enhanced </w:t>
      </w:r>
      <w:r>
        <w:rPr>
          <w:rFonts w:eastAsiaTheme="minorEastAsia"/>
          <w:lang w:eastAsia="zh-CN"/>
        </w:rPr>
        <w:t>TD-OCC</w:t>
      </w:r>
      <w:r w:rsidR="00B543E4">
        <w:rPr>
          <w:rFonts w:eastAsiaTheme="minorEastAsia"/>
          <w:lang w:eastAsia="zh-CN"/>
        </w:rPr>
        <w:t xml:space="preserve"> </w:t>
      </w:r>
      <w:r w:rsidR="00851561">
        <w:rPr>
          <w:rFonts w:eastAsiaTheme="minorEastAsia"/>
          <w:lang w:eastAsia="zh-CN"/>
        </w:rPr>
        <w:t>on the additional symbol</w:t>
      </w:r>
    </w:p>
    <w:p w14:paraId="5B64FC97" w14:textId="21D9FD18" w:rsidR="00B8271D" w:rsidRPr="00B8271D" w:rsidRDefault="00A523B6" w:rsidP="00B8271D">
      <w:pPr>
        <w:rPr>
          <w:rFonts w:eastAsiaTheme="minorEastAsia"/>
          <w:lang w:eastAsia="zh-CN"/>
        </w:rPr>
      </w:pPr>
      <w:r>
        <w:rPr>
          <w:rFonts w:eastAsiaTheme="minorEastAsia"/>
          <w:lang w:eastAsia="zh-CN"/>
        </w:rPr>
        <w:t xml:space="preserve">In </w:t>
      </w:r>
      <w:r w:rsidR="006958D5">
        <w:rPr>
          <w:rFonts w:eastAsiaTheme="minorEastAsia"/>
          <w:lang w:eastAsia="zh-CN"/>
        </w:rPr>
        <w:t xml:space="preserve">Figure 12, </w:t>
      </w:r>
      <w:r w:rsidR="00D36136">
        <w:rPr>
          <w:rFonts w:eastAsiaTheme="minorEastAsia"/>
          <w:lang w:eastAsia="zh-CN"/>
        </w:rPr>
        <w:t>i</w:t>
      </w:r>
      <w:r w:rsidR="006958D5">
        <w:rPr>
          <w:rFonts w:eastAsiaTheme="minorEastAsia"/>
          <w:lang w:eastAsia="zh-CN"/>
        </w:rPr>
        <w:t xml:space="preserve">t can be observed that FD-OCC=4 outperforms TD-OCC on the additional symbol </w:t>
      </w:r>
      <w:r w:rsidR="00E03E9F">
        <w:rPr>
          <w:rFonts w:eastAsiaTheme="minorEastAsia"/>
          <w:lang w:eastAsia="zh-CN"/>
        </w:rPr>
        <w:t>from</w:t>
      </w:r>
      <w:r w:rsidR="006958D5">
        <w:rPr>
          <w:rFonts w:eastAsiaTheme="minorEastAsia"/>
          <w:lang w:eastAsia="zh-CN"/>
        </w:rPr>
        <w:t xml:space="preserve"> the perspective of throughput</w:t>
      </w:r>
      <w:r w:rsidR="00053BAC">
        <w:rPr>
          <w:rFonts w:eastAsiaTheme="minorEastAsia"/>
          <w:lang w:eastAsia="zh-CN"/>
        </w:rPr>
        <w:t xml:space="preserve"> even in case of large delay spread</w:t>
      </w:r>
      <w:r w:rsidR="00BA0D1F">
        <w:rPr>
          <w:rFonts w:eastAsiaTheme="minorEastAsia"/>
          <w:lang w:eastAsia="zh-CN"/>
        </w:rPr>
        <w:t xml:space="preserve"> (DS=300/1000ns)</w:t>
      </w:r>
      <w:r w:rsidR="006958D5">
        <w:rPr>
          <w:rFonts w:eastAsiaTheme="minorEastAsia"/>
          <w:lang w:eastAsia="zh-CN"/>
        </w:rPr>
        <w:t>, since TD-OCC on the additional symbol would require more DMRS overhead.</w:t>
      </w:r>
    </w:p>
    <w:p w14:paraId="16393618" w14:textId="700D33C2" w:rsidR="008C78CF" w:rsidRDefault="00171447" w:rsidP="008C78CF">
      <w:pPr>
        <w:pStyle w:val="observation"/>
        <w:spacing w:beforeLines="0" w:before="0" w:afterLines="0"/>
        <w:ind w:left="1418" w:hanging="1418"/>
      </w:pPr>
      <w:r>
        <w:t>F</w:t>
      </w:r>
      <w:r w:rsidRPr="00171447">
        <w:t>rom the perspective of throughput</w:t>
      </w:r>
      <w:r w:rsidR="00F4364F">
        <w:t>,</w:t>
      </w:r>
      <w:r w:rsidRPr="00171447">
        <w:t xml:space="preserve"> </w:t>
      </w:r>
      <w:r w:rsidR="00E03E9F" w:rsidRPr="00E03E9F">
        <w:t>FD-OCC=4 outperforms TD-OCC on the additional symbol</w:t>
      </w:r>
      <w:r w:rsidR="005D562E">
        <w:t xml:space="preserve"> </w:t>
      </w:r>
      <w:r w:rsidR="008532E5">
        <w:t xml:space="preserve">even in </w:t>
      </w:r>
      <w:r w:rsidR="00C949CD">
        <w:t xml:space="preserve">the </w:t>
      </w:r>
      <w:r w:rsidR="008532E5">
        <w:t>case of large delay spread</w:t>
      </w:r>
      <w:r w:rsidR="005D562E">
        <w:t>.</w:t>
      </w:r>
    </w:p>
    <w:p w14:paraId="48C0E39C" w14:textId="10700007" w:rsidR="002672BC" w:rsidRPr="008C78CF" w:rsidRDefault="00A15226" w:rsidP="00EE38E0">
      <w:pPr>
        <w:pStyle w:val="proposal"/>
        <w:ind w:left="1134" w:hanging="1134"/>
      </w:pPr>
      <w:r w:rsidRPr="00A15226">
        <w:t xml:space="preserve">Support </w:t>
      </w:r>
      <w:r w:rsidR="009878B0">
        <w:t xml:space="preserve">pure </w:t>
      </w:r>
      <w:r w:rsidRPr="00A15226">
        <w:t xml:space="preserve">FD-OCC=4 </w:t>
      </w:r>
      <w:r>
        <w:t xml:space="preserve">as the unique solution </w:t>
      </w:r>
      <w:r w:rsidRPr="00A15226">
        <w:t>for</w:t>
      </w:r>
      <w:r w:rsidR="00F711A4">
        <w:t xml:space="preserve"> DMRS</w:t>
      </w:r>
      <w:r w:rsidR="0000494E">
        <w:t xml:space="preserve"> enhancement in Rel-18</w:t>
      </w:r>
      <w:r w:rsidR="008C78CF">
        <w:t>.</w:t>
      </w:r>
    </w:p>
    <w:p w14:paraId="60AF29E9" w14:textId="77777777" w:rsidR="00410349" w:rsidRDefault="00410349" w:rsidP="00410349">
      <w:pPr>
        <w:pStyle w:val="observation"/>
        <w:numPr>
          <w:ilvl w:val="0"/>
          <w:numId w:val="0"/>
        </w:numPr>
        <w:spacing w:beforeLines="0" w:before="0" w:afterLines="0"/>
        <w:ind w:left="420" w:hanging="420"/>
      </w:pPr>
    </w:p>
    <w:p w14:paraId="44728855" w14:textId="1A96082A" w:rsidR="0081298F" w:rsidRPr="00AC03C2" w:rsidRDefault="00F922C0" w:rsidP="001F0361">
      <w:pPr>
        <w:pStyle w:val="title1"/>
        <w:jc w:val="both"/>
      </w:pPr>
      <w:r>
        <w:t>Enhancement on DMRS port indication</w:t>
      </w:r>
      <w:r w:rsidR="001F0361">
        <w:t xml:space="preserve"> and </w:t>
      </w:r>
      <w:r w:rsidR="00773235">
        <w:t>co-existing</w:t>
      </w:r>
    </w:p>
    <w:p w14:paraId="5EE6138A" w14:textId="5A8673FE" w:rsidR="003F7776" w:rsidRPr="00087D8C" w:rsidRDefault="0081298F" w:rsidP="003F7776">
      <w:pPr>
        <w:pStyle w:val="title2"/>
      </w:pPr>
      <w:r w:rsidRPr="00A257CE">
        <w:t>Scheduling legacy UE and Rel-18 UE in MU-MIMO</w:t>
      </w:r>
    </w:p>
    <w:tbl>
      <w:tblPr>
        <w:tblStyle w:val="aa"/>
        <w:tblW w:w="0" w:type="auto"/>
        <w:tblLook w:val="04A0" w:firstRow="1" w:lastRow="0" w:firstColumn="1" w:lastColumn="0" w:noHBand="0" w:noVBand="1"/>
      </w:tblPr>
      <w:tblGrid>
        <w:gridCol w:w="9060"/>
      </w:tblGrid>
      <w:tr w:rsidR="00F16007" w14:paraId="2B9B8DFA" w14:textId="77777777" w:rsidTr="006F39F5">
        <w:tc>
          <w:tcPr>
            <w:tcW w:w="9060" w:type="dxa"/>
          </w:tcPr>
          <w:p w14:paraId="56E1E905" w14:textId="77777777" w:rsidR="00B336F5" w:rsidRPr="009D5223" w:rsidRDefault="00B336F5" w:rsidP="00B336F5">
            <w:pPr>
              <w:spacing w:after="0"/>
              <w:rPr>
                <w:rFonts w:eastAsia="Malgun Gothic"/>
                <w:b/>
                <w:bCs/>
                <w:szCs w:val="20"/>
                <w:highlight w:val="green"/>
                <w:lang w:eastAsia="ja-JP"/>
              </w:rPr>
            </w:pPr>
            <w:r w:rsidRPr="009D5223">
              <w:rPr>
                <w:rFonts w:eastAsia="Malgun Gothic"/>
                <w:b/>
                <w:bCs/>
                <w:szCs w:val="20"/>
                <w:highlight w:val="green"/>
                <w:lang w:eastAsia="ja-JP"/>
              </w:rPr>
              <w:t>Agreement</w:t>
            </w:r>
          </w:p>
          <w:p w14:paraId="33B5384A" w14:textId="77777777" w:rsidR="00B336F5" w:rsidRPr="009D5223" w:rsidRDefault="00B336F5" w:rsidP="00B336F5">
            <w:pPr>
              <w:pStyle w:val="af2"/>
              <w:spacing w:after="60"/>
              <w:ind w:firstLine="400"/>
              <w:rPr>
                <w:rFonts w:ascii="Times New Roman" w:eastAsia="Malgun Gothic" w:hAnsi="Times New Roman"/>
                <w:sz w:val="20"/>
                <w:szCs w:val="20"/>
                <w:lang w:eastAsia="ja-JP"/>
              </w:rPr>
            </w:pPr>
            <w:r w:rsidRPr="009D5223">
              <w:rPr>
                <w:rFonts w:ascii="Times New Roman" w:eastAsia="Malgun Gothic" w:hAnsi="Times New Roman"/>
                <w:sz w:val="20"/>
                <w:szCs w:val="20"/>
                <w:lang w:eastAsia="ja-JP"/>
              </w:rPr>
              <w:t>Support MU-MIMO between Rel.15 DMRS ports and Rel.18 DMRS ports.</w:t>
            </w:r>
          </w:p>
          <w:p w14:paraId="4A3D2FB2" w14:textId="77777777" w:rsidR="00B336F5" w:rsidRPr="009D5223" w:rsidRDefault="00B336F5" w:rsidP="00B336F5">
            <w:pPr>
              <w:pStyle w:val="af2"/>
              <w:widowControl/>
              <w:numPr>
                <w:ilvl w:val="0"/>
                <w:numId w:val="32"/>
              </w:numPr>
              <w:spacing w:after="0"/>
              <w:ind w:firstLineChars="0"/>
              <w:rPr>
                <w:rFonts w:ascii="Times New Roman" w:eastAsia="Malgun Gothic" w:hAnsi="Times New Roman"/>
                <w:sz w:val="20"/>
                <w:szCs w:val="20"/>
                <w:lang w:eastAsia="ja-JP"/>
              </w:rPr>
            </w:pPr>
            <w:r w:rsidRPr="009D5223">
              <w:rPr>
                <w:rFonts w:ascii="Times New Roman" w:eastAsia="Malgun Gothic" w:hAnsi="Times New Roman"/>
                <w:sz w:val="20"/>
                <w:szCs w:val="20"/>
                <w:lang w:eastAsia="ja-JP"/>
              </w:rPr>
              <w:t>For MU-MIMO by different CDM groups, no MU-MIMO scheduling restriction of PUSCH/PDSCH (i.e., MU-MIMO between Rel.15 UE and Rel.18 UE is allowed).</w:t>
            </w:r>
          </w:p>
          <w:p w14:paraId="285B9E13" w14:textId="77777777" w:rsidR="00B336F5" w:rsidRPr="009D5223" w:rsidRDefault="00B336F5" w:rsidP="00B336F5">
            <w:pPr>
              <w:pStyle w:val="af2"/>
              <w:widowControl/>
              <w:numPr>
                <w:ilvl w:val="0"/>
                <w:numId w:val="32"/>
              </w:numPr>
              <w:spacing w:after="0"/>
              <w:ind w:firstLineChars="0"/>
              <w:rPr>
                <w:rFonts w:ascii="Times New Roman" w:eastAsia="Malgun Gothic" w:hAnsi="Times New Roman"/>
                <w:sz w:val="20"/>
                <w:szCs w:val="20"/>
                <w:lang w:eastAsia="ja-JP"/>
              </w:rPr>
            </w:pPr>
            <w:r w:rsidRPr="009D5223">
              <w:rPr>
                <w:rFonts w:ascii="Times New Roman" w:eastAsia="Malgun Gothic" w:hAnsi="Times New Roman"/>
                <w:sz w:val="20"/>
                <w:szCs w:val="20"/>
                <w:lang w:eastAsia="ja-JP"/>
              </w:rPr>
              <w:t>For MU-MIMO within a CDM group, study whether and how to support MU-MIMO between Rel.15 DMRS ports and Rel.18 DMRS ports for PDSCH.</w:t>
            </w:r>
          </w:p>
          <w:p w14:paraId="5DCC13A5" w14:textId="77777777" w:rsidR="00B336F5" w:rsidRPr="009D5223" w:rsidRDefault="00B336F5" w:rsidP="00B336F5">
            <w:pPr>
              <w:pStyle w:val="af2"/>
              <w:widowControl/>
              <w:numPr>
                <w:ilvl w:val="1"/>
                <w:numId w:val="32"/>
              </w:numPr>
              <w:spacing w:after="0"/>
              <w:ind w:firstLineChars="0"/>
              <w:rPr>
                <w:rFonts w:ascii="Times New Roman" w:eastAsia="Malgun Gothic" w:hAnsi="Times New Roman"/>
                <w:sz w:val="20"/>
                <w:szCs w:val="20"/>
                <w:lang w:eastAsia="ja-JP"/>
              </w:rPr>
            </w:pPr>
            <w:r w:rsidRPr="009D5223">
              <w:rPr>
                <w:rFonts w:ascii="Times New Roman" w:eastAsia="Malgun Gothic" w:hAnsi="Times New Roman"/>
                <w:sz w:val="20"/>
                <w:szCs w:val="20"/>
                <w:lang w:eastAsia="ja-JP"/>
              </w:rPr>
              <w:t>Note: the study includes MU-MIMO between Rel.15 UE and Rel.18 UE, and between Rel.18 UEs.</w:t>
            </w:r>
          </w:p>
          <w:p w14:paraId="5EB39D04" w14:textId="2734DE14" w:rsidR="00B336F5" w:rsidRPr="00B336F5" w:rsidRDefault="00B336F5" w:rsidP="00B336F5">
            <w:pPr>
              <w:pStyle w:val="af2"/>
              <w:widowControl/>
              <w:numPr>
                <w:ilvl w:val="0"/>
                <w:numId w:val="32"/>
              </w:numPr>
              <w:spacing w:after="0"/>
              <w:ind w:firstLineChars="0"/>
              <w:rPr>
                <w:rFonts w:ascii="Times New Roman" w:eastAsia="Malgun Gothic" w:hAnsi="Times New Roman"/>
                <w:szCs w:val="20"/>
                <w:lang w:eastAsia="ja-JP"/>
              </w:rPr>
            </w:pPr>
            <w:r w:rsidRPr="009D5223">
              <w:rPr>
                <w:rFonts w:ascii="Times New Roman" w:eastAsia="Malgun Gothic" w:hAnsi="Times New Roman"/>
                <w:sz w:val="20"/>
                <w:szCs w:val="20"/>
                <w:lang w:eastAsia="ja-JP"/>
              </w:rPr>
              <w:t>Note: PUSCH above is CP-OFDM waveform.</w:t>
            </w:r>
          </w:p>
        </w:tc>
      </w:tr>
    </w:tbl>
    <w:p w14:paraId="19E5D960" w14:textId="0C1F0F69" w:rsidR="00385441" w:rsidRDefault="0081298F" w:rsidP="0081298F">
      <w:pPr>
        <w:spacing w:beforeLines="50" w:before="120"/>
        <w:rPr>
          <w:rFonts w:eastAsiaTheme="minorEastAsia"/>
          <w:lang w:eastAsia="zh-CN"/>
        </w:rPr>
      </w:pPr>
      <w:r>
        <w:rPr>
          <w:rFonts w:eastAsiaTheme="minorEastAsia"/>
          <w:lang w:eastAsia="zh-CN"/>
        </w:rPr>
        <w:t xml:space="preserve">When Rel-18 UEs and legacy UEs both exist </w:t>
      </w:r>
      <w:r>
        <w:rPr>
          <w:rFonts w:eastAsiaTheme="minorEastAsia" w:hint="eastAsia"/>
          <w:lang w:eastAsia="zh-CN"/>
        </w:rPr>
        <w:t>in</w:t>
      </w:r>
      <w:r>
        <w:rPr>
          <w:rFonts w:eastAsiaTheme="minorEastAsia"/>
          <w:lang w:eastAsia="zh-CN"/>
        </w:rPr>
        <w:t xml:space="preserve"> the network, for the overall efficiency of the network, scheduling of Rel-18 UEs and legacy UEs together in MU-MIMO should be supported. However, how to </w:t>
      </w:r>
      <w:r w:rsidRPr="006A151D">
        <w:rPr>
          <w:rFonts w:eastAsiaTheme="minorEastAsia"/>
          <w:lang w:eastAsia="zh-CN"/>
        </w:rPr>
        <w:t>multiplex</w:t>
      </w:r>
      <w:r w:rsidR="00B353DD">
        <w:rPr>
          <w:rFonts w:eastAsiaTheme="minorEastAsia"/>
          <w:lang w:eastAsia="zh-CN"/>
        </w:rPr>
        <w:t xml:space="preserve"> </w:t>
      </w:r>
      <w:r>
        <w:rPr>
          <w:rFonts w:eastAsiaTheme="minorEastAsia"/>
          <w:lang w:eastAsia="zh-CN"/>
        </w:rPr>
        <w:t xml:space="preserve">DMRS ports for legacy UEs and Rel-18 UEs </w:t>
      </w:r>
      <w:r w:rsidR="007163F2">
        <w:rPr>
          <w:rFonts w:eastAsiaTheme="minorEastAsia"/>
          <w:lang w:eastAsia="zh-CN"/>
        </w:rPr>
        <w:t xml:space="preserve">is </w:t>
      </w:r>
      <w:r w:rsidR="00B353DD">
        <w:rPr>
          <w:rFonts w:eastAsiaTheme="minorEastAsia"/>
          <w:lang w:eastAsia="zh-CN"/>
        </w:rPr>
        <w:t xml:space="preserve">the </w:t>
      </w:r>
      <w:r w:rsidR="007163F2">
        <w:rPr>
          <w:rFonts w:eastAsiaTheme="minorEastAsia"/>
          <w:lang w:eastAsia="zh-CN"/>
        </w:rPr>
        <w:t>issue</w:t>
      </w:r>
      <w:r w:rsidR="00B353DD">
        <w:rPr>
          <w:rFonts w:eastAsiaTheme="minorEastAsia"/>
          <w:lang w:eastAsia="zh-CN"/>
        </w:rPr>
        <w:t xml:space="preserve">, </w:t>
      </w:r>
      <w:r w:rsidR="007163F2">
        <w:rPr>
          <w:rFonts w:eastAsiaTheme="minorEastAsia"/>
          <w:lang w:eastAsia="zh-CN"/>
        </w:rPr>
        <w:t>which</w:t>
      </w:r>
      <w:r>
        <w:rPr>
          <w:rFonts w:eastAsiaTheme="minorEastAsia"/>
          <w:lang w:eastAsia="zh-CN"/>
        </w:rPr>
        <w:t xml:space="preserve"> </w:t>
      </w:r>
      <w:r w:rsidR="00936520">
        <w:rPr>
          <w:rFonts w:eastAsiaTheme="minorEastAsia"/>
          <w:lang w:eastAsia="zh-CN"/>
        </w:rPr>
        <w:t xml:space="preserve">may </w:t>
      </w:r>
      <w:r>
        <w:rPr>
          <w:rFonts w:eastAsiaTheme="minorEastAsia"/>
          <w:lang w:eastAsia="zh-CN"/>
        </w:rPr>
        <w:t xml:space="preserve">depend on </w:t>
      </w:r>
      <w:r w:rsidR="00BB459D">
        <w:rPr>
          <w:rFonts w:eastAsiaTheme="minorEastAsia"/>
          <w:lang w:eastAsia="zh-CN"/>
        </w:rPr>
        <w:t xml:space="preserve">the </w:t>
      </w:r>
      <w:r>
        <w:rPr>
          <w:rFonts w:eastAsiaTheme="minorEastAsia"/>
          <w:lang w:eastAsia="zh-CN"/>
        </w:rPr>
        <w:t xml:space="preserve">design of </w:t>
      </w:r>
      <w:r w:rsidR="001E7ED4">
        <w:rPr>
          <w:rFonts w:eastAsiaTheme="minorEastAsia"/>
          <w:lang w:eastAsia="zh-CN"/>
        </w:rPr>
        <w:t>the</w:t>
      </w:r>
      <w:r>
        <w:rPr>
          <w:rFonts w:eastAsiaTheme="minorEastAsia"/>
          <w:lang w:eastAsia="zh-CN"/>
        </w:rPr>
        <w:t xml:space="preserve"> Rel-18</w:t>
      </w:r>
      <w:r w:rsidRPr="001A45C7">
        <w:rPr>
          <w:rFonts w:eastAsiaTheme="minorEastAsia"/>
          <w:lang w:eastAsia="zh-CN"/>
        </w:rPr>
        <w:t xml:space="preserve"> </w:t>
      </w:r>
      <w:r>
        <w:rPr>
          <w:rFonts w:eastAsiaTheme="minorEastAsia"/>
          <w:lang w:eastAsia="zh-CN"/>
        </w:rPr>
        <w:t xml:space="preserve">DMRS pattern. </w:t>
      </w:r>
    </w:p>
    <w:p w14:paraId="7E32B1B9" w14:textId="58A1E6D9" w:rsidR="0081298F" w:rsidRDefault="00C379E5" w:rsidP="0081298F">
      <w:pPr>
        <w:spacing w:beforeLines="50" w:before="120"/>
        <w:rPr>
          <w:rFonts w:eastAsiaTheme="minorEastAsia"/>
          <w:lang w:eastAsia="zh-CN"/>
        </w:rPr>
      </w:pPr>
      <w:r>
        <w:rPr>
          <w:rFonts w:eastAsiaTheme="minorEastAsia"/>
          <w:lang w:eastAsia="zh-CN"/>
        </w:rPr>
        <w:t>Considering</w:t>
      </w:r>
      <w:r w:rsidR="0081298F">
        <w:rPr>
          <w:rFonts w:eastAsiaTheme="minorEastAsia"/>
          <w:lang w:eastAsia="zh-CN"/>
        </w:rPr>
        <w:t xml:space="preserve"> FD-OCC=4 </w:t>
      </w:r>
      <w:r>
        <w:rPr>
          <w:rFonts w:eastAsiaTheme="minorEastAsia"/>
          <w:lang w:eastAsia="zh-CN"/>
        </w:rPr>
        <w:t xml:space="preserve">which has been supported </w:t>
      </w:r>
      <w:r w:rsidR="0081298F">
        <w:rPr>
          <w:rFonts w:eastAsiaTheme="minorEastAsia"/>
          <w:lang w:eastAsia="zh-CN"/>
        </w:rPr>
        <w:t xml:space="preserve">in Rel-18, it would be </w:t>
      </w:r>
      <w:r w:rsidR="008C6429">
        <w:rPr>
          <w:rFonts w:eastAsiaTheme="minorEastAsia"/>
          <w:lang w:eastAsia="zh-CN"/>
        </w:rPr>
        <w:t>an issue</w:t>
      </w:r>
      <w:r w:rsidR="0081298F">
        <w:rPr>
          <w:rFonts w:eastAsiaTheme="minorEastAsia"/>
          <w:lang w:eastAsia="zh-CN"/>
        </w:rPr>
        <w:t xml:space="preserve"> to schedule legacy UEs and Rel-18 UEs in the same CDM group</w:t>
      </w:r>
      <w:r w:rsidR="00CA6756">
        <w:rPr>
          <w:rFonts w:eastAsiaTheme="minorEastAsia"/>
          <w:lang w:eastAsia="zh-CN"/>
        </w:rPr>
        <w:t>, since t</w:t>
      </w:r>
      <w:r w:rsidR="0081298F">
        <w:rPr>
          <w:rFonts w:eastAsiaTheme="minorEastAsia"/>
          <w:lang w:eastAsia="zh-CN"/>
        </w:rPr>
        <w:t>he DMRS port</w:t>
      </w:r>
      <w:r w:rsidR="0017791D">
        <w:rPr>
          <w:rFonts w:eastAsiaTheme="minorEastAsia"/>
          <w:lang w:eastAsia="zh-CN"/>
        </w:rPr>
        <w:t>s</w:t>
      </w:r>
      <w:r w:rsidR="0081298F">
        <w:rPr>
          <w:rFonts w:eastAsiaTheme="minorEastAsia"/>
          <w:lang w:eastAsia="zh-CN"/>
        </w:rPr>
        <w:t xml:space="preserve"> with FD-OCC=4 </w:t>
      </w:r>
      <w:r w:rsidR="00071BAA">
        <w:rPr>
          <w:rFonts w:eastAsiaTheme="minorEastAsia"/>
          <w:lang w:eastAsia="zh-CN"/>
        </w:rPr>
        <w:t>would</w:t>
      </w:r>
      <w:r w:rsidR="0081298F">
        <w:rPr>
          <w:rFonts w:eastAsiaTheme="minorEastAsia"/>
          <w:lang w:eastAsia="zh-CN"/>
        </w:rPr>
        <w:t xml:space="preserve"> cause interference to the legacy DMRS ports with FD-OCC=2</w:t>
      </w:r>
      <w:r w:rsidR="00071BAA">
        <w:rPr>
          <w:rFonts w:eastAsiaTheme="minorEastAsia"/>
          <w:lang w:eastAsia="zh-CN"/>
        </w:rPr>
        <w:t xml:space="preserve"> if the FD-OCC sequence</w:t>
      </w:r>
      <w:r w:rsidR="00473F8A">
        <w:rPr>
          <w:rFonts w:eastAsiaTheme="minorEastAsia"/>
          <w:lang w:eastAsia="zh-CN"/>
        </w:rPr>
        <w:t>s</w:t>
      </w:r>
      <w:r w:rsidR="00071BAA">
        <w:rPr>
          <w:rFonts w:eastAsiaTheme="minorEastAsia"/>
          <w:lang w:eastAsia="zh-CN"/>
        </w:rPr>
        <w:t xml:space="preserve"> of DMRS ports of legacy UE and Rel-18 UE are not o</w:t>
      </w:r>
      <w:r w:rsidR="00071BAA" w:rsidRPr="00F529A4">
        <w:rPr>
          <w:rFonts w:eastAsiaTheme="minorEastAsia"/>
          <w:lang w:eastAsia="zh-CN"/>
        </w:rPr>
        <w:t>rthogonal</w:t>
      </w:r>
      <w:r w:rsidR="0081298F">
        <w:rPr>
          <w:rFonts w:eastAsiaTheme="minorEastAsia"/>
          <w:lang w:eastAsia="zh-CN"/>
        </w:rPr>
        <w:t>.</w:t>
      </w:r>
      <w:r w:rsidR="00C045E9">
        <w:rPr>
          <w:rFonts w:eastAsiaTheme="minorEastAsia"/>
          <w:lang w:eastAsia="zh-CN"/>
        </w:rPr>
        <w:t xml:space="preserve"> </w:t>
      </w:r>
      <w:r w:rsidR="00033598">
        <w:rPr>
          <w:rFonts w:eastAsiaTheme="minorEastAsia"/>
          <w:lang w:eastAsia="zh-CN"/>
        </w:rPr>
        <w:t>Besides</w:t>
      </w:r>
      <w:r w:rsidR="00C045E9">
        <w:rPr>
          <w:rFonts w:eastAsiaTheme="minorEastAsia"/>
          <w:lang w:eastAsia="zh-CN"/>
        </w:rPr>
        <w:t xml:space="preserve">, for </w:t>
      </w:r>
      <w:r w:rsidR="00060F5A">
        <w:rPr>
          <w:rFonts w:eastAsiaTheme="minorEastAsia"/>
          <w:lang w:eastAsia="zh-CN"/>
        </w:rPr>
        <w:t xml:space="preserve">enhanced </w:t>
      </w:r>
      <w:r w:rsidR="00C045E9">
        <w:rPr>
          <w:rFonts w:eastAsiaTheme="minorEastAsia"/>
          <w:lang w:eastAsia="zh-CN"/>
        </w:rPr>
        <w:t xml:space="preserve">FDM </w:t>
      </w:r>
      <w:r w:rsidR="00D755A3">
        <w:rPr>
          <w:rFonts w:eastAsiaTheme="minorEastAsia"/>
          <w:lang w:eastAsia="zh-CN"/>
        </w:rPr>
        <w:t xml:space="preserve">scheme </w:t>
      </w:r>
      <w:r w:rsidR="00C045E9">
        <w:rPr>
          <w:rFonts w:eastAsiaTheme="minorEastAsia"/>
          <w:lang w:eastAsia="zh-CN"/>
        </w:rPr>
        <w:t xml:space="preserve">with sparser comb or bundle, </w:t>
      </w:r>
      <w:r w:rsidR="00A81013" w:rsidRPr="00A81013">
        <w:rPr>
          <w:rFonts w:eastAsiaTheme="minorEastAsia"/>
          <w:lang w:eastAsia="zh-CN"/>
        </w:rPr>
        <w:t>legacy DMRS ports</w:t>
      </w:r>
      <w:r w:rsidR="00A81013">
        <w:rPr>
          <w:rFonts w:eastAsiaTheme="minorEastAsia"/>
          <w:lang w:eastAsia="zh-CN"/>
        </w:rPr>
        <w:t xml:space="preserve"> and Rel-18 DMRS ports would also be not fully </w:t>
      </w:r>
      <w:r w:rsidR="00A81013" w:rsidRPr="00A81013">
        <w:rPr>
          <w:rFonts w:eastAsiaTheme="minorEastAsia"/>
          <w:lang w:eastAsia="zh-CN"/>
        </w:rPr>
        <w:t>compatible</w:t>
      </w:r>
      <w:r w:rsidR="008A3AA7">
        <w:rPr>
          <w:rFonts w:eastAsiaTheme="minorEastAsia"/>
          <w:lang w:eastAsia="zh-CN"/>
        </w:rPr>
        <w:t>. Legacy DMRS ports would cause interference on the frequency position</w:t>
      </w:r>
      <w:r w:rsidR="004170CB">
        <w:rPr>
          <w:rFonts w:eastAsiaTheme="minorEastAsia"/>
          <w:lang w:eastAsia="zh-CN"/>
        </w:rPr>
        <w:t>s</w:t>
      </w:r>
      <w:r w:rsidR="008A3AA7">
        <w:rPr>
          <w:rFonts w:eastAsiaTheme="minorEastAsia"/>
          <w:lang w:eastAsia="zh-CN"/>
        </w:rPr>
        <w:t xml:space="preserve"> where </w:t>
      </w:r>
      <w:r w:rsidR="0030232F">
        <w:rPr>
          <w:rFonts w:eastAsiaTheme="minorEastAsia"/>
          <w:lang w:eastAsia="zh-CN"/>
        </w:rPr>
        <w:t>Rel-18 DMRS ports</w:t>
      </w:r>
      <w:r w:rsidR="00A2362F">
        <w:rPr>
          <w:rFonts w:eastAsiaTheme="minorEastAsia"/>
          <w:lang w:eastAsia="zh-CN"/>
        </w:rPr>
        <w:t xml:space="preserve"> </w:t>
      </w:r>
      <w:r w:rsidR="0030232F">
        <w:rPr>
          <w:rFonts w:eastAsiaTheme="minorEastAsia"/>
          <w:lang w:eastAsia="zh-CN"/>
        </w:rPr>
        <w:t>exist</w:t>
      </w:r>
      <w:r w:rsidR="00F529A4">
        <w:rPr>
          <w:rFonts w:eastAsiaTheme="minorEastAsia"/>
          <w:lang w:eastAsia="zh-CN"/>
        </w:rPr>
        <w:t xml:space="preserve"> if the FD-OCC</w:t>
      </w:r>
      <w:r w:rsidR="00684702">
        <w:rPr>
          <w:rFonts w:eastAsiaTheme="minorEastAsia"/>
          <w:lang w:eastAsia="zh-CN"/>
        </w:rPr>
        <w:t xml:space="preserve"> </w:t>
      </w:r>
      <w:r w:rsidR="00EF34E5">
        <w:rPr>
          <w:rFonts w:eastAsiaTheme="minorEastAsia"/>
          <w:lang w:eastAsia="zh-CN"/>
        </w:rPr>
        <w:t>sequences</w:t>
      </w:r>
      <w:r w:rsidR="00F529A4">
        <w:rPr>
          <w:rFonts w:eastAsiaTheme="minorEastAsia"/>
          <w:lang w:eastAsia="zh-CN"/>
        </w:rPr>
        <w:t xml:space="preserve"> </w:t>
      </w:r>
      <w:r w:rsidR="00684702">
        <w:rPr>
          <w:rFonts w:eastAsiaTheme="minorEastAsia"/>
          <w:lang w:eastAsia="zh-CN"/>
        </w:rPr>
        <w:t xml:space="preserve">of DMRS ports of </w:t>
      </w:r>
      <w:r w:rsidR="00CC44C1">
        <w:rPr>
          <w:rFonts w:eastAsiaTheme="minorEastAsia"/>
          <w:lang w:eastAsia="zh-CN"/>
        </w:rPr>
        <w:t>legacy</w:t>
      </w:r>
      <w:r w:rsidR="00684702">
        <w:rPr>
          <w:rFonts w:eastAsiaTheme="minorEastAsia"/>
          <w:lang w:eastAsia="zh-CN"/>
        </w:rPr>
        <w:t xml:space="preserve"> UE</w:t>
      </w:r>
      <w:r w:rsidR="00CC44C1">
        <w:rPr>
          <w:rFonts w:eastAsiaTheme="minorEastAsia"/>
          <w:lang w:eastAsia="zh-CN"/>
        </w:rPr>
        <w:t xml:space="preserve"> and Rel-18 UE</w:t>
      </w:r>
      <w:r w:rsidR="00684702">
        <w:rPr>
          <w:rFonts w:eastAsiaTheme="minorEastAsia"/>
          <w:lang w:eastAsia="zh-CN"/>
        </w:rPr>
        <w:t xml:space="preserve"> are</w:t>
      </w:r>
      <w:r w:rsidR="00F529A4">
        <w:rPr>
          <w:rFonts w:eastAsiaTheme="minorEastAsia"/>
          <w:lang w:eastAsia="zh-CN"/>
        </w:rPr>
        <w:t xml:space="preserve"> not o</w:t>
      </w:r>
      <w:r w:rsidR="00F529A4" w:rsidRPr="00F529A4">
        <w:rPr>
          <w:rFonts w:eastAsiaTheme="minorEastAsia"/>
          <w:lang w:eastAsia="zh-CN"/>
        </w:rPr>
        <w:t>rthogonal</w:t>
      </w:r>
      <w:r w:rsidR="0030232F">
        <w:rPr>
          <w:rFonts w:eastAsiaTheme="minorEastAsia"/>
          <w:lang w:eastAsia="zh-CN"/>
        </w:rPr>
        <w:t>.</w:t>
      </w:r>
    </w:p>
    <w:p w14:paraId="2DE55926" w14:textId="1950A450" w:rsidR="007D7F6A" w:rsidRDefault="007D7F6A" w:rsidP="0081298F">
      <w:pPr>
        <w:spacing w:beforeLines="50" w:before="120"/>
        <w:rPr>
          <w:rFonts w:eastAsiaTheme="minorEastAsia"/>
          <w:lang w:eastAsia="zh-CN"/>
        </w:rPr>
      </w:pPr>
      <w:r>
        <w:rPr>
          <w:rFonts w:eastAsiaTheme="minorEastAsia" w:hint="eastAsia"/>
          <w:lang w:eastAsia="zh-CN"/>
        </w:rPr>
        <w:t>H</w:t>
      </w:r>
      <w:r>
        <w:rPr>
          <w:rFonts w:eastAsiaTheme="minorEastAsia"/>
          <w:lang w:eastAsia="zh-CN"/>
        </w:rPr>
        <w:t xml:space="preserve">owever, there is no restriction </w:t>
      </w:r>
      <w:r w:rsidR="00790313">
        <w:rPr>
          <w:rFonts w:eastAsiaTheme="minorEastAsia"/>
          <w:lang w:eastAsia="zh-CN"/>
        </w:rPr>
        <w:t xml:space="preserve">related </w:t>
      </w:r>
      <w:r w:rsidR="00D20B97">
        <w:rPr>
          <w:rFonts w:eastAsiaTheme="minorEastAsia"/>
          <w:lang w:eastAsia="zh-CN"/>
        </w:rPr>
        <w:t>to</w:t>
      </w:r>
      <w:r w:rsidR="00790313">
        <w:rPr>
          <w:rFonts w:eastAsiaTheme="minorEastAsia"/>
          <w:lang w:eastAsia="zh-CN"/>
        </w:rPr>
        <w:t xml:space="preserve"> o</w:t>
      </w:r>
      <w:r w:rsidR="00790313" w:rsidRPr="00790313">
        <w:rPr>
          <w:rFonts w:eastAsiaTheme="minorEastAsia"/>
          <w:lang w:eastAsia="zh-CN"/>
        </w:rPr>
        <w:t xml:space="preserve">rthogonality </w:t>
      </w:r>
      <w:r>
        <w:rPr>
          <w:rFonts w:eastAsiaTheme="minorEastAsia"/>
          <w:lang w:eastAsia="zh-CN"/>
        </w:rPr>
        <w:t>on DMRS port indicat</w:t>
      </w:r>
      <w:r w:rsidR="00790313">
        <w:rPr>
          <w:rFonts w:eastAsiaTheme="minorEastAsia"/>
          <w:lang w:eastAsia="zh-CN"/>
        </w:rPr>
        <w:t>ion</w:t>
      </w:r>
      <w:r w:rsidR="00AB45B3">
        <w:rPr>
          <w:rFonts w:eastAsiaTheme="minorEastAsia"/>
          <w:lang w:eastAsia="zh-CN"/>
        </w:rPr>
        <w:t xml:space="preserve"> for MU-MIMO</w:t>
      </w:r>
      <w:r w:rsidR="00790313">
        <w:rPr>
          <w:rFonts w:eastAsiaTheme="minorEastAsia"/>
          <w:lang w:eastAsia="zh-CN"/>
        </w:rPr>
        <w:t xml:space="preserve"> </w:t>
      </w:r>
      <w:r>
        <w:rPr>
          <w:rFonts w:eastAsiaTheme="minorEastAsia"/>
          <w:lang w:eastAsia="zh-CN"/>
        </w:rPr>
        <w:t xml:space="preserve">in the current specification. It is up to </w:t>
      </w:r>
      <w:r w:rsidR="004B2181">
        <w:rPr>
          <w:rFonts w:eastAsiaTheme="minorEastAsia"/>
          <w:lang w:eastAsia="zh-CN"/>
        </w:rPr>
        <w:t xml:space="preserve">the </w:t>
      </w:r>
      <w:r>
        <w:rPr>
          <w:rFonts w:eastAsiaTheme="minorEastAsia"/>
          <w:lang w:eastAsia="zh-CN"/>
        </w:rPr>
        <w:t>network to ensure the DMRS ports indicated to UEs are o</w:t>
      </w:r>
      <w:r w:rsidRPr="00F529A4">
        <w:rPr>
          <w:rFonts w:eastAsiaTheme="minorEastAsia"/>
          <w:lang w:eastAsia="zh-CN"/>
        </w:rPr>
        <w:t>rthogonal</w:t>
      </w:r>
      <w:r>
        <w:rPr>
          <w:rFonts w:eastAsiaTheme="minorEastAsia"/>
          <w:lang w:eastAsia="zh-CN"/>
        </w:rPr>
        <w:t xml:space="preserve"> as much as possible.</w:t>
      </w:r>
      <w:r w:rsidR="00303EDE">
        <w:rPr>
          <w:rFonts w:eastAsiaTheme="minorEastAsia"/>
          <w:lang w:eastAsia="zh-CN"/>
        </w:rPr>
        <w:t xml:space="preserve"> D</w:t>
      </w:r>
      <w:r w:rsidR="00595C86">
        <w:rPr>
          <w:rFonts w:eastAsiaTheme="minorEastAsia"/>
          <w:lang w:eastAsia="zh-CN"/>
        </w:rPr>
        <w:t>ue to the limited number of o</w:t>
      </w:r>
      <w:r w:rsidR="00595C86" w:rsidRPr="00790313">
        <w:rPr>
          <w:rFonts w:eastAsiaTheme="minorEastAsia"/>
          <w:lang w:eastAsia="zh-CN"/>
        </w:rPr>
        <w:t>rthogonal</w:t>
      </w:r>
      <w:r w:rsidR="00595C86">
        <w:rPr>
          <w:rFonts w:eastAsiaTheme="minorEastAsia"/>
          <w:lang w:eastAsia="zh-CN"/>
        </w:rPr>
        <w:t xml:space="preserve"> DMRS port, the network can </w:t>
      </w:r>
      <w:r w:rsidR="00303EDE">
        <w:rPr>
          <w:rFonts w:eastAsiaTheme="minorEastAsia"/>
          <w:lang w:eastAsia="zh-CN"/>
        </w:rPr>
        <w:t>even</w:t>
      </w:r>
      <w:r w:rsidR="00595C86">
        <w:rPr>
          <w:rFonts w:eastAsiaTheme="minorEastAsia"/>
          <w:lang w:eastAsia="zh-CN"/>
        </w:rPr>
        <w:t xml:space="preserve"> configure </w:t>
      </w:r>
      <w:r w:rsidR="00303EDE">
        <w:rPr>
          <w:rFonts w:eastAsiaTheme="minorEastAsia"/>
          <w:lang w:eastAsia="zh-CN"/>
        </w:rPr>
        <w:t xml:space="preserve">different </w:t>
      </w:r>
      <w:r w:rsidR="008578CA" w:rsidRPr="008578CA">
        <w:rPr>
          <w:i/>
          <w:iCs/>
        </w:rPr>
        <w:t>scramblingID</w:t>
      </w:r>
      <w:r w:rsidR="008578CA">
        <w:t xml:space="preserve"> </w:t>
      </w:r>
      <w:r w:rsidR="008578CA">
        <w:t xml:space="preserve">of DMRS </w:t>
      </w:r>
      <w:r w:rsidR="00303EDE">
        <w:rPr>
          <w:rFonts w:eastAsiaTheme="minorEastAsia"/>
          <w:lang w:eastAsia="zh-CN"/>
        </w:rPr>
        <w:t>to</w:t>
      </w:r>
      <w:r w:rsidR="00595C86">
        <w:rPr>
          <w:rFonts w:eastAsiaTheme="minorEastAsia"/>
          <w:lang w:eastAsia="zh-CN"/>
        </w:rPr>
        <w:t xml:space="preserve"> UE</w:t>
      </w:r>
      <w:r w:rsidR="00303EDE">
        <w:rPr>
          <w:rFonts w:eastAsiaTheme="minorEastAsia"/>
          <w:lang w:eastAsia="zh-CN"/>
        </w:rPr>
        <w:t>s</w:t>
      </w:r>
      <w:r w:rsidR="00595C86">
        <w:rPr>
          <w:rFonts w:eastAsiaTheme="minorEastAsia"/>
          <w:lang w:eastAsia="zh-CN"/>
        </w:rPr>
        <w:t xml:space="preserve"> in MU-MIMO</w:t>
      </w:r>
      <w:r w:rsidR="00776E3A">
        <w:rPr>
          <w:rFonts w:eastAsiaTheme="minorEastAsia"/>
          <w:lang w:eastAsia="zh-CN"/>
        </w:rPr>
        <w:t>, which would lead to n</w:t>
      </w:r>
      <w:r w:rsidR="00776E3A" w:rsidRPr="00776E3A">
        <w:rPr>
          <w:rFonts w:eastAsiaTheme="minorEastAsia"/>
          <w:lang w:eastAsia="zh-CN"/>
        </w:rPr>
        <w:t>on</w:t>
      </w:r>
      <w:r w:rsidR="00015C15">
        <w:rPr>
          <w:rFonts w:eastAsiaTheme="minorEastAsia"/>
          <w:lang w:eastAsia="zh-CN"/>
        </w:rPr>
        <w:t>-</w:t>
      </w:r>
      <w:r w:rsidR="00776E3A" w:rsidRPr="00776E3A">
        <w:rPr>
          <w:rFonts w:eastAsiaTheme="minorEastAsia"/>
          <w:lang w:eastAsia="zh-CN"/>
        </w:rPr>
        <w:t>orthogonal</w:t>
      </w:r>
      <w:r w:rsidR="00595C86">
        <w:rPr>
          <w:rFonts w:eastAsiaTheme="minorEastAsia"/>
          <w:lang w:eastAsia="zh-CN"/>
        </w:rPr>
        <w:t xml:space="preserve"> </w:t>
      </w:r>
      <w:r w:rsidR="00CF7B29">
        <w:rPr>
          <w:rFonts w:eastAsiaTheme="minorEastAsia"/>
          <w:lang w:eastAsia="zh-CN"/>
        </w:rPr>
        <w:t xml:space="preserve">MU-MIMIO </w:t>
      </w:r>
      <w:r w:rsidR="00776E3A">
        <w:rPr>
          <w:rFonts w:eastAsiaTheme="minorEastAsia"/>
          <w:lang w:eastAsia="zh-CN"/>
        </w:rPr>
        <w:t>scheduling</w:t>
      </w:r>
      <w:r w:rsidR="00A62DAD">
        <w:rPr>
          <w:rFonts w:eastAsiaTheme="minorEastAsia"/>
          <w:lang w:eastAsia="zh-CN"/>
        </w:rPr>
        <w:t xml:space="preserve"> in the current </w:t>
      </w:r>
      <w:r w:rsidR="008B1F86">
        <w:rPr>
          <w:rFonts w:eastAsiaTheme="minorEastAsia"/>
          <w:lang w:eastAsia="zh-CN"/>
        </w:rPr>
        <w:t>network</w:t>
      </w:r>
      <w:r w:rsidR="00776E3A">
        <w:rPr>
          <w:rFonts w:eastAsiaTheme="minorEastAsia"/>
          <w:lang w:eastAsia="zh-CN"/>
        </w:rPr>
        <w:t xml:space="preserve">. </w:t>
      </w:r>
      <w:r w:rsidR="00F51241">
        <w:rPr>
          <w:rFonts w:eastAsiaTheme="minorEastAsia"/>
          <w:lang w:eastAsia="zh-CN"/>
        </w:rPr>
        <w:t xml:space="preserve">Therefore, </w:t>
      </w:r>
      <w:r w:rsidR="00AB45B3">
        <w:rPr>
          <w:rFonts w:eastAsiaTheme="minorEastAsia"/>
          <w:lang w:eastAsia="zh-CN"/>
        </w:rPr>
        <w:t xml:space="preserve">it is unnecessary to introduce </w:t>
      </w:r>
      <w:r w:rsidR="00D20B97">
        <w:rPr>
          <w:rFonts w:eastAsiaTheme="minorEastAsia"/>
          <w:lang w:eastAsia="zh-CN"/>
        </w:rPr>
        <w:t xml:space="preserve">an </w:t>
      </w:r>
      <w:r w:rsidR="007B2196">
        <w:rPr>
          <w:rFonts w:eastAsiaTheme="minorEastAsia"/>
          <w:lang w:eastAsia="zh-CN"/>
        </w:rPr>
        <w:t>additional</w:t>
      </w:r>
      <w:r w:rsidR="00AB45B3">
        <w:rPr>
          <w:rFonts w:eastAsiaTheme="minorEastAsia"/>
          <w:lang w:eastAsia="zh-CN"/>
        </w:rPr>
        <w:t xml:space="preserve"> </w:t>
      </w:r>
      <w:r w:rsidR="00F51241">
        <w:rPr>
          <w:rFonts w:eastAsiaTheme="minorEastAsia"/>
          <w:lang w:eastAsia="zh-CN"/>
        </w:rPr>
        <w:t xml:space="preserve">restriction </w:t>
      </w:r>
      <w:r w:rsidR="002A40AC">
        <w:rPr>
          <w:rFonts w:eastAsiaTheme="minorEastAsia"/>
          <w:lang w:eastAsia="zh-CN"/>
        </w:rPr>
        <w:t>on</w:t>
      </w:r>
      <w:r w:rsidR="00672C8B">
        <w:rPr>
          <w:rFonts w:eastAsiaTheme="minorEastAsia"/>
          <w:lang w:eastAsia="zh-CN"/>
        </w:rPr>
        <w:t xml:space="preserve"> </w:t>
      </w:r>
      <w:r w:rsidR="00EB5FA7">
        <w:rPr>
          <w:rFonts w:eastAsiaTheme="minorEastAsia"/>
          <w:lang w:eastAsia="zh-CN"/>
        </w:rPr>
        <w:t xml:space="preserve">the </w:t>
      </w:r>
      <w:r w:rsidR="00AB45B3">
        <w:rPr>
          <w:rFonts w:eastAsiaTheme="minorEastAsia"/>
          <w:lang w:eastAsia="zh-CN"/>
        </w:rPr>
        <w:t xml:space="preserve">indicated </w:t>
      </w:r>
      <w:r w:rsidR="00672C8B">
        <w:rPr>
          <w:rFonts w:eastAsiaTheme="minorEastAsia"/>
          <w:lang w:eastAsia="zh-CN"/>
        </w:rPr>
        <w:t>DMRS ports</w:t>
      </w:r>
      <w:r w:rsidR="00EB5FA7">
        <w:rPr>
          <w:rFonts w:eastAsiaTheme="minorEastAsia"/>
          <w:lang w:eastAsia="zh-CN"/>
        </w:rPr>
        <w:t xml:space="preserve"> per UE in MU-MIMO</w:t>
      </w:r>
      <w:r w:rsidR="00F51241">
        <w:rPr>
          <w:rFonts w:eastAsiaTheme="minorEastAsia"/>
          <w:lang w:eastAsia="zh-CN"/>
        </w:rPr>
        <w:t>.</w:t>
      </w:r>
    </w:p>
    <w:p w14:paraId="79D907C1" w14:textId="055B8FD1" w:rsidR="0081298F" w:rsidRPr="00700D47" w:rsidRDefault="004B2181" w:rsidP="0081298F">
      <w:pPr>
        <w:pStyle w:val="observation"/>
        <w:spacing w:beforeLines="0" w:before="0" w:afterLines="0"/>
        <w:ind w:left="1418" w:hanging="1418"/>
      </w:pPr>
      <w:r w:rsidRPr="004B2181">
        <w:lastRenderedPageBreak/>
        <w:t xml:space="preserve">It is up to </w:t>
      </w:r>
      <w:r>
        <w:t xml:space="preserve">the </w:t>
      </w:r>
      <w:r w:rsidRPr="004B2181">
        <w:t>network to ensure</w:t>
      </w:r>
      <w:r>
        <w:t xml:space="preserve"> </w:t>
      </w:r>
      <w:r w:rsidRPr="004B2181">
        <w:t xml:space="preserve">indicated DMRS ports </w:t>
      </w:r>
      <w:r>
        <w:t>for</w:t>
      </w:r>
      <w:r w:rsidRPr="004B2181">
        <w:t xml:space="preserve"> UEs are orthogonal as much as possible</w:t>
      </w:r>
      <w:r w:rsidR="0093628B">
        <w:t xml:space="preserve"> </w:t>
      </w:r>
      <w:r w:rsidR="0093628B" w:rsidRPr="004B2181">
        <w:t>in MU-MIMO</w:t>
      </w:r>
      <w:r w:rsidR="0081298F">
        <w:t>.</w:t>
      </w:r>
    </w:p>
    <w:p w14:paraId="238929EF" w14:textId="36209A89" w:rsidR="008976F5" w:rsidRPr="008976F5" w:rsidRDefault="008D1AA2" w:rsidP="008976F5">
      <w:pPr>
        <w:pStyle w:val="proposal"/>
        <w:ind w:left="1134" w:hanging="1134"/>
      </w:pPr>
      <w:r>
        <w:t>I</w:t>
      </w:r>
      <w:r w:rsidRPr="008D1AA2">
        <w:t xml:space="preserve">t is unnecessary to introduce </w:t>
      </w:r>
      <w:r w:rsidR="001653C6">
        <w:rPr>
          <w:rFonts w:eastAsiaTheme="minorEastAsia"/>
        </w:rPr>
        <w:t>o</w:t>
      </w:r>
      <w:r w:rsidR="001653C6" w:rsidRPr="00790313">
        <w:rPr>
          <w:rFonts w:eastAsiaTheme="minorEastAsia"/>
        </w:rPr>
        <w:t>rthogonality</w:t>
      </w:r>
      <w:r w:rsidRPr="008D1AA2">
        <w:t xml:space="preserve"> restriction on the indicated DMRS ports </w:t>
      </w:r>
      <w:r w:rsidR="00640C5D">
        <w:t>for</w:t>
      </w:r>
      <w:r w:rsidRPr="008D1AA2">
        <w:t xml:space="preserve"> MU-MIMO</w:t>
      </w:r>
      <w:r w:rsidR="00640C5D">
        <w:t xml:space="preserve"> in the specification</w:t>
      </w:r>
      <w:r w:rsidR="0081298F">
        <w:t>.</w:t>
      </w:r>
    </w:p>
    <w:p w14:paraId="690ED50D" w14:textId="4C45C310" w:rsidR="00EC4B17" w:rsidRDefault="00EC4B17" w:rsidP="00EC4B17">
      <w:pPr>
        <w:pStyle w:val="title2"/>
      </w:pPr>
      <w:r w:rsidRPr="00EC4B17">
        <w:t xml:space="preserve">DMRS port indication for </w:t>
      </w:r>
      <w:r w:rsidR="000E3440">
        <w:t xml:space="preserve">the </w:t>
      </w:r>
      <w:r w:rsidR="00CD4F02">
        <w:t>larger number of</w:t>
      </w:r>
      <w:r w:rsidRPr="00EC4B17">
        <w:t xml:space="preserve"> DMRS ports</w:t>
      </w:r>
    </w:p>
    <w:tbl>
      <w:tblPr>
        <w:tblStyle w:val="aa"/>
        <w:tblW w:w="0" w:type="auto"/>
        <w:tblLook w:val="04A0" w:firstRow="1" w:lastRow="0" w:firstColumn="1" w:lastColumn="0" w:noHBand="0" w:noVBand="1"/>
      </w:tblPr>
      <w:tblGrid>
        <w:gridCol w:w="9060"/>
      </w:tblGrid>
      <w:tr w:rsidR="00A90618" w14:paraId="22339B65" w14:textId="77777777" w:rsidTr="006F39F5">
        <w:tc>
          <w:tcPr>
            <w:tcW w:w="9060" w:type="dxa"/>
          </w:tcPr>
          <w:p w14:paraId="2F2604F9" w14:textId="77777777" w:rsidR="00A90618" w:rsidRPr="003D08AA" w:rsidRDefault="00A90618" w:rsidP="00950474">
            <w:pPr>
              <w:shd w:val="clear" w:color="auto" w:fill="FFFFFF"/>
              <w:spacing w:after="0"/>
              <w:rPr>
                <w:rFonts w:eastAsia="Malgun Gothic"/>
                <w:szCs w:val="20"/>
                <w:highlight w:val="green"/>
                <w:lang w:eastAsia="ko-KR"/>
              </w:rPr>
            </w:pPr>
            <w:r w:rsidRPr="003D08AA">
              <w:rPr>
                <w:b/>
                <w:bCs/>
                <w:szCs w:val="20"/>
                <w:highlight w:val="green"/>
              </w:rPr>
              <w:t>Agreement</w:t>
            </w:r>
          </w:p>
          <w:p w14:paraId="6099850B" w14:textId="77777777" w:rsidR="00A90618" w:rsidRPr="003D08AA" w:rsidRDefault="00A90618" w:rsidP="006F39F5">
            <w:pPr>
              <w:shd w:val="clear" w:color="auto" w:fill="FFFFFF"/>
              <w:spacing w:after="60"/>
              <w:rPr>
                <w:rFonts w:eastAsia="MS PGothic"/>
                <w:szCs w:val="20"/>
              </w:rPr>
            </w:pPr>
            <w:r w:rsidRPr="003D08AA">
              <w:rPr>
                <w:bCs/>
                <w:szCs w:val="20"/>
              </w:rPr>
              <w:t>To increase the maximum number of orthogonal DMRS ports for PDSCH/PUSCH larger than Rel.15,  </w:t>
            </w:r>
          </w:p>
          <w:p w14:paraId="7C91E6DC" w14:textId="77777777" w:rsidR="00A90618" w:rsidRPr="003D08AA" w:rsidRDefault="00A90618">
            <w:pPr>
              <w:numPr>
                <w:ilvl w:val="0"/>
                <w:numId w:val="13"/>
              </w:numPr>
              <w:shd w:val="clear" w:color="auto" w:fill="FFFFFF"/>
              <w:spacing w:after="60"/>
              <w:rPr>
                <w:szCs w:val="20"/>
              </w:rPr>
            </w:pPr>
            <w:r w:rsidRPr="003D08AA">
              <w:rPr>
                <w:bCs/>
                <w:szCs w:val="20"/>
              </w:rPr>
              <w:t>Study whether/how to support DCI-based dynamic antenna ports indication of Rel.18 DMRS ports and/or Rel.15 DMRS ports. </w:t>
            </w:r>
          </w:p>
          <w:p w14:paraId="04528D65" w14:textId="77777777" w:rsidR="00A90618" w:rsidRPr="003D08AA" w:rsidRDefault="00A90618">
            <w:pPr>
              <w:numPr>
                <w:ilvl w:val="0"/>
                <w:numId w:val="13"/>
              </w:numPr>
              <w:shd w:val="clear" w:color="auto" w:fill="FFFFFF"/>
              <w:spacing w:after="60"/>
              <w:rPr>
                <w:szCs w:val="20"/>
              </w:rPr>
            </w:pPr>
            <w:r w:rsidRPr="003D08AA">
              <w:rPr>
                <w:bCs/>
                <w:szCs w:val="20"/>
              </w:rPr>
              <w:t>Study whether/how to reuse the antenna port indication table in 38.212 as much as possible for both PDSCH and PUSCH </w:t>
            </w:r>
          </w:p>
          <w:p w14:paraId="59D2FFA6" w14:textId="77777777" w:rsidR="00A90618" w:rsidRPr="00950474" w:rsidRDefault="00A90618">
            <w:pPr>
              <w:numPr>
                <w:ilvl w:val="0"/>
                <w:numId w:val="13"/>
              </w:numPr>
              <w:shd w:val="clear" w:color="auto" w:fill="FFFFFF"/>
              <w:spacing w:after="60"/>
              <w:rPr>
                <w:color w:val="000000"/>
                <w:szCs w:val="20"/>
              </w:rPr>
            </w:pPr>
            <w:r w:rsidRPr="003D08AA">
              <w:rPr>
                <w:bCs/>
                <w:szCs w:val="20"/>
              </w:rPr>
              <w:t>Study the potential need for MU scheduling restrictions in the design of the enhanced antenna port indication table in 38.212 for DL PDSCH. </w:t>
            </w:r>
          </w:p>
          <w:p w14:paraId="6790E20B" w14:textId="77777777" w:rsidR="00950474" w:rsidRPr="00B653A2" w:rsidRDefault="00950474" w:rsidP="00950474">
            <w:pPr>
              <w:spacing w:after="0"/>
              <w:rPr>
                <w:rFonts w:eastAsia="Malgun Gothic"/>
                <w:b/>
                <w:bCs/>
                <w:szCs w:val="20"/>
                <w:highlight w:val="green"/>
                <w:lang w:eastAsia="ja-JP"/>
              </w:rPr>
            </w:pPr>
            <w:r w:rsidRPr="00B653A2">
              <w:rPr>
                <w:rFonts w:eastAsia="Malgun Gothic"/>
                <w:b/>
                <w:bCs/>
                <w:szCs w:val="20"/>
                <w:highlight w:val="green"/>
                <w:lang w:eastAsia="ja-JP"/>
              </w:rPr>
              <w:t>Agreement</w:t>
            </w:r>
          </w:p>
          <w:p w14:paraId="6E071EC0" w14:textId="6611B742" w:rsidR="00950474" w:rsidRPr="00950474" w:rsidRDefault="00950474" w:rsidP="00B80A31">
            <w:pPr>
              <w:pStyle w:val="af2"/>
              <w:spacing w:after="0"/>
              <w:ind w:firstLineChars="0" w:firstLine="0"/>
              <w:rPr>
                <w:rFonts w:ascii="Times New Roman" w:eastAsia="Malgun Gothic" w:hAnsi="Times New Roman"/>
                <w:lang w:eastAsia="ja-JP"/>
              </w:rPr>
            </w:pPr>
            <w:r w:rsidRPr="00B653A2">
              <w:rPr>
                <w:rFonts w:ascii="Times New Roman" w:eastAsia="Malgun Gothic" w:hAnsi="Times New Roman"/>
                <w:sz w:val="20"/>
                <w:szCs w:val="20"/>
                <w:lang w:eastAsia="ja-JP"/>
              </w:rPr>
              <w:t>For increased DMRS ports for enhanced FD-OCC, study whether/how to support DCI based switching between DMRS port(s) associated with length 2 FD-OCC and DMRS port(s) associated with length M FD-OCC (where M &gt; 2).</w:t>
            </w:r>
          </w:p>
        </w:tc>
      </w:tr>
    </w:tbl>
    <w:p w14:paraId="2DBC16E7" w14:textId="638BD73C" w:rsidR="00646C48" w:rsidRDefault="006D3FA9" w:rsidP="00F2053A">
      <w:pPr>
        <w:spacing w:beforeLines="50" w:before="120"/>
        <w:rPr>
          <w:rFonts w:eastAsiaTheme="minorEastAsia"/>
          <w:lang w:eastAsia="zh-CN"/>
        </w:rPr>
      </w:pPr>
      <w:r>
        <w:rPr>
          <w:rFonts w:eastAsiaTheme="minorEastAsia"/>
          <w:lang w:eastAsia="zh-CN"/>
        </w:rPr>
        <w:t xml:space="preserve">In </w:t>
      </w:r>
      <w:r w:rsidR="00523BC5">
        <w:rPr>
          <w:rFonts w:eastAsiaTheme="minorEastAsia"/>
          <w:lang w:eastAsia="zh-CN"/>
        </w:rPr>
        <w:t>the current spec</w:t>
      </w:r>
      <w:r>
        <w:rPr>
          <w:rFonts w:eastAsiaTheme="minorEastAsia"/>
          <w:lang w:eastAsia="zh-CN"/>
        </w:rPr>
        <w:t xml:space="preserve">, </w:t>
      </w:r>
      <w:r w:rsidR="00E145E7">
        <w:rPr>
          <w:rFonts w:eastAsiaTheme="minorEastAsia"/>
          <w:lang w:eastAsia="zh-CN"/>
        </w:rPr>
        <w:t>many</w:t>
      </w:r>
      <w:r w:rsidR="00523BC5">
        <w:rPr>
          <w:rFonts w:eastAsiaTheme="minorEastAsia"/>
          <w:lang w:eastAsia="zh-CN"/>
        </w:rPr>
        <w:t xml:space="preserve"> </w:t>
      </w:r>
      <w:r w:rsidR="0093542E">
        <w:rPr>
          <w:rFonts w:eastAsiaTheme="minorEastAsia"/>
          <w:lang w:eastAsia="zh-CN"/>
        </w:rPr>
        <w:t xml:space="preserve">specific </w:t>
      </w:r>
      <w:r w:rsidR="00E145E7">
        <w:rPr>
          <w:rFonts w:eastAsiaTheme="minorEastAsia"/>
          <w:lang w:eastAsia="zh-CN"/>
        </w:rPr>
        <w:t>tables for DMRS ports indication</w:t>
      </w:r>
      <w:r w:rsidR="00523BC5">
        <w:rPr>
          <w:rFonts w:eastAsiaTheme="minorEastAsia"/>
          <w:lang w:eastAsia="zh-CN"/>
        </w:rPr>
        <w:t xml:space="preserve"> </w:t>
      </w:r>
      <w:r w:rsidR="002D11D7">
        <w:rPr>
          <w:rFonts w:eastAsiaTheme="minorEastAsia"/>
          <w:lang w:eastAsia="zh-CN"/>
        </w:rPr>
        <w:t xml:space="preserve">are specified </w:t>
      </w:r>
      <w:r w:rsidR="00523BC5">
        <w:rPr>
          <w:rFonts w:eastAsiaTheme="minorEastAsia"/>
          <w:lang w:eastAsia="zh-CN"/>
        </w:rPr>
        <w:t>in TS 38.212</w:t>
      </w:r>
      <w:r w:rsidR="00E145E7">
        <w:rPr>
          <w:rFonts w:eastAsiaTheme="minorEastAsia"/>
          <w:lang w:eastAsia="zh-CN"/>
        </w:rPr>
        <w:t xml:space="preserve">. </w:t>
      </w:r>
      <w:r w:rsidR="00031E86">
        <w:rPr>
          <w:rFonts w:eastAsiaTheme="minorEastAsia"/>
          <w:lang w:eastAsia="zh-CN"/>
        </w:rPr>
        <w:t xml:space="preserve">In Rel-18, there would be more DMRS ports </w:t>
      </w:r>
      <w:r w:rsidR="00ED7C04">
        <w:rPr>
          <w:rFonts w:eastAsiaTheme="minorEastAsia"/>
          <w:lang w:eastAsia="zh-CN"/>
        </w:rPr>
        <w:t xml:space="preserve">available for </w:t>
      </w:r>
      <w:r w:rsidR="00031E86">
        <w:rPr>
          <w:rFonts w:eastAsiaTheme="minorEastAsia"/>
          <w:lang w:eastAsia="zh-CN"/>
        </w:rPr>
        <w:t>MU-MIMO</w:t>
      </w:r>
      <w:r w:rsidR="00ED7C04">
        <w:rPr>
          <w:rFonts w:eastAsiaTheme="minorEastAsia"/>
          <w:lang w:eastAsia="zh-CN"/>
        </w:rPr>
        <w:t xml:space="preserve"> scheduling</w:t>
      </w:r>
      <w:r w:rsidR="00031E86">
        <w:rPr>
          <w:rFonts w:eastAsiaTheme="minorEastAsia"/>
          <w:lang w:eastAsia="zh-CN"/>
        </w:rPr>
        <w:t xml:space="preserve">. </w:t>
      </w:r>
      <w:r w:rsidR="00533555">
        <w:rPr>
          <w:rFonts w:eastAsiaTheme="minorEastAsia"/>
          <w:lang w:eastAsia="zh-CN"/>
        </w:rPr>
        <w:t>Therefore, h</w:t>
      </w:r>
      <w:r w:rsidR="00031E86">
        <w:rPr>
          <w:rFonts w:eastAsiaTheme="minorEastAsia"/>
          <w:lang w:eastAsia="zh-CN"/>
        </w:rPr>
        <w:t xml:space="preserve">ow to </w:t>
      </w:r>
      <w:r w:rsidR="00BF680B">
        <w:rPr>
          <w:rFonts w:eastAsiaTheme="minorEastAsia"/>
          <w:lang w:eastAsia="zh-CN"/>
        </w:rPr>
        <w:t xml:space="preserve">enhance the </w:t>
      </w:r>
      <w:r w:rsidR="00031E86">
        <w:rPr>
          <w:rFonts w:eastAsiaTheme="minorEastAsia"/>
          <w:lang w:eastAsia="zh-CN"/>
        </w:rPr>
        <w:t>indicat</w:t>
      </w:r>
      <w:r w:rsidR="00BF680B">
        <w:rPr>
          <w:rFonts w:eastAsiaTheme="minorEastAsia"/>
          <w:lang w:eastAsia="zh-CN"/>
        </w:rPr>
        <w:t>ion of</w:t>
      </w:r>
      <w:r w:rsidR="00031E86">
        <w:rPr>
          <w:rFonts w:eastAsiaTheme="minorEastAsia"/>
          <w:lang w:eastAsia="zh-CN"/>
        </w:rPr>
        <w:t xml:space="preserve"> DMRS port(s) is a</w:t>
      </w:r>
      <w:r w:rsidR="00193EBE">
        <w:rPr>
          <w:rFonts w:eastAsiaTheme="minorEastAsia"/>
          <w:lang w:eastAsia="zh-CN"/>
        </w:rPr>
        <w:t>n</w:t>
      </w:r>
      <w:r w:rsidR="00031E86">
        <w:rPr>
          <w:rFonts w:eastAsiaTheme="minorEastAsia"/>
          <w:lang w:eastAsia="zh-CN"/>
        </w:rPr>
        <w:t xml:space="preserve"> important issue for Rel-18 DMRS</w:t>
      </w:r>
      <w:r w:rsidR="00ED7C04">
        <w:rPr>
          <w:rFonts w:eastAsiaTheme="minorEastAsia"/>
          <w:lang w:eastAsia="zh-CN"/>
        </w:rPr>
        <w:t xml:space="preserve"> enhancement</w:t>
      </w:r>
      <w:r w:rsidR="00031E86">
        <w:rPr>
          <w:rFonts w:eastAsiaTheme="minorEastAsia"/>
          <w:lang w:eastAsia="zh-CN"/>
        </w:rPr>
        <w:t xml:space="preserve">. </w:t>
      </w:r>
    </w:p>
    <w:p w14:paraId="3E1BFC91" w14:textId="3B1EE3FD" w:rsidR="00530F50" w:rsidRDefault="00562B8B" w:rsidP="00BF4066">
      <w:pPr>
        <w:rPr>
          <w:rFonts w:eastAsiaTheme="minorEastAsia"/>
          <w:lang w:eastAsia="zh-CN"/>
        </w:rPr>
      </w:pPr>
      <w:r>
        <w:rPr>
          <w:rFonts w:eastAsiaTheme="minorEastAsia"/>
          <w:lang w:eastAsia="zh-CN"/>
        </w:rPr>
        <w:t xml:space="preserve">When a </w:t>
      </w:r>
      <w:r w:rsidR="00201F7C">
        <w:rPr>
          <w:rFonts w:eastAsiaTheme="minorEastAsia"/>
          <w:lang w:eastAsia="zh-CN"/>
        </w:rPr>
        <w:t>Rel-18 UE</w:t>
      </w:r>
      <w:r w:rsidR="006C73DA">
        <w:rPr>
          <w:rFonts w:eastAsiaTheme="minorEastAsia"/>
          <w:lang w:eastAsia="zh-CN"/>
        </w:rPr>
        <w:t xml:space="preserve"> is indicated with the Rel-18 DMRS ports for PDSCH/PUSCH transmission, the channel estimation </w:t>
      </w:r>
      <w:r w:rsidR="005679BD">
        <w:rPr>
          <w:rFonts w:eastAsiaTheme="minorEastAsia"/>
          <w:lang w:eastAsia="zh-CN"/>
        </w:rPr>
        <w:t>performance</w:t>
      </w:r>
      <w:r w:rsidR="006C73DA">
        <w:rPr>
          <w:rFonts w:eastAsiaTheme="minorEastAsia"/>
          <w:lang w:eastAsia="zh-CN"/>
        </w:rPr>
        <w:t xml:space="preserve"> would be </w:t>
      </w:r>
      <w:r w:rsidR="005679BD">
        <w:rPr>
          <w:rFonts w:eastAsiaTheme="minorEastAsia"/>
          <w:lang w:eastAsia="zh-CN"/>
        </w:rPr>
        <w:t>degraded</w:t>
      </w:r>
      <w:r w:rsidR="006C73DA">
        <w:rPr>
          <w:rFonts w:eastAsiaTheme="minorEastAsia"/>
          <w:lang w:eastAsia="zh-CN"/>
        </w:rPr>
        <w:t xml:space="preserve"> </w:t>
      </w:r>
      <w:r w:rsidR="005679BD">
        <w:rPr>
          <w:rFonts w:eastAsiaTheme="minorEastAsia"/>
          <w:lang w:eastAsia="zh-CN"/>
        </w:rPr>
        <w:t xml:space="preserve">compared </w:t>
      </w:r>
      <w:r w:rsidR="000830FD">
        <w:rPr>
          <w:rFonts w:eastAsiaTheme="minorEastAsia"/>
          <w:lang w:eastAsia="zh-CN"/>
        </w:rPr>
        <w:t>to</w:t>
      </w:r>
      <w:r w:rsidR="006C73DA">
        <w:rPr>
          <w:rFonts w:eastAsiaTheme="minorEastAsia"/>
          <w:lang w:eastAsia="zh-CN"/>
        </w:rPr>
        <w:t xml:space="preserve"> </w:t>
      </w:r>
      <w:r w:rsidR="005679BD">
        <w:rPr>
          <w:rFonts w:eastAsiaTheme="minorEastAsia"/>
          <w:lang w:eastAsia="zh-CN"/>
        </w:rPr>
        <w:t xml:space="preserve">channel estimation based on </w:t>
      </w:r>
      <w:r w:rsidR="00F577A5">
        <w:rPr>
          <w:rFonts w:eastAsiaTheme="minorEastAsia"/>
          <w:lang w:eastAsia="zh-CN"/>
        </w:rPr>
        <w:t xml:space="preserve">the legacy </w:t>
      </w:r>
      <w:r w:rsidR="006C73DA">
        <w:rPr>
          <w:rFonts w:eastAsiaTheme="minorEastAsia"/>
          <w:lang w:eastAsia="zh-CN"/>
        </w:rPr>
        <w:t>DMRS port</w:t>
      </w:r>
      <w:r w:rsidR="00D763E7">
        <w:rPr>
          <w:rFonts w:eastAsiaTheme="minorEastAsia"/>
          <w:lang w:eastAsia="zh-CN"/>
        </w:rPr>
        <w:t>s</w:t>
      </w:r>
      <w:r w:rsidR="006C73DA">
        <w:rPr>
          <w:rFonts w:eastAsiaTheme="minorEastAsia"/>
          <w:lang w:eastAsia="zh-CN"/>
        </w:rPr>
        <w:t>.</w:t>
      </w:r>
      <w:r w:rsidR="00E829DC">
        <w:rPr>
          <w:rFonts w:eastAsiaTheme="minorEastAsia"/>
          <w:lang w:eastAsia="zh-CN"/>
        </w:rPr>
        <w:t xml:space="preserve"> </w:t>
      </w:r>
      <w:r w:rsidR="00AA4E3F">
        <w:rPr>
          <w:rFonts w:eastAsiaTheme="minorEastAsia"/>
          <w:lang w:eastAsia="zh-CN"/>
        </w:rPr>
        <w:t>Therefore, when the traffic load or the number of UEs in MU-MIMO is changed, switch</w:t>
      </w:r>
      <w:r w:rsidR="00EA5DE7">
        <w:rPr>
          <w:rFonts w:eastAsiaTheme="minorEastAsia"/>
          <w:lang w:eastAsia="zh-CN"/>
        </w:rPr>
        <w:t>ing</w:t>
      </w:r>
      <w:r w:rsidR="00AA4E3F">
        <w:rPr>
          <w:rFonts w:eastAsiaTheme="minorEastAsia"/>
          <w:lang w:eastAsia="zh-CN"/>
        </w:rPr>
        <w:t xml:space="preserve"> </w:t>
      </w:r>
      <w:r w:rsidR="00D47F64">
        <w:rPr>
          <w:rFonts w:eastAsiaTheme="minorEastAsia"/>
          <w:lang w:eastAsia="zh-CN"/>
        </w:rPr>
        <w:t>back to</w:t>
      </w:r>
      <w:r w:rsidR="00AA4E3F">
        <w:rPr>
          <w:rFonts w:eastAsiaTheme="minorEastAsia"/>
          <w:lang w:eastAsia="zh-CN"/>
        </w:rPr>
        <w:t xml:space="preserve"> DMRS ports between </w:t>
      </w:r>
      <w:r w:rsidR="00AA4E3F" w:rsidRPr="00AA4E3F">
        <w:rPr>
          <w:rFonts w:eastAsiaTheme="minorEastAsia"/>
          <w:lang w:eastAsia="zh-CN"/>
        </w:rPr>
        <w:t>legacy DMRS ports and Rel-18 DMRS ports</w:t>
      </w:r>
      <w:r w:rsidR="00AA4E3F">
        <w:rPr>
          <w:rFonts w:eastAsiaTheme="minorEastAsia"/>
          <w:lang w:eastAsia="zh-CN"/>
        </w:rPr>
        <w:t xml:space="preserve"> </w:t>
      </w:r>
      <w:r w:rsidR="00EA5DE7">
        <w:rPr>
          <w:rFonts w:eastAsiaTheme="minorEastAsia"/>
          <w:lang w:eastAsia="zh-CN"/>
        </w:rPr>
        <w:t xml:space="preserve">shall be supported </w:t>
      </w:r>
      <w:r w:rsidR="005679BD">
        <w:rPr>
          <w:rFonts w:eastAsiaTheme="minorEastAsia"/>
          <w:lang w:eastAsia="zh-CN"/>
        </w:rPr>
        <w:t>for different needs</w:t>
      </w:r>
      <w:r w:rsidR="00AA4E3F">
        <w:rPr>
          <w:rFonts w:eastAsiaTheme="minorEastAsia"/>
          <w:lang w:eastAsia="zh-CN"/>
        </w:rPr>
        <w:t>.</w:t>
      </w:r>
      <w:r w:rsidR="00B65E8B">
        <w:rPr>
          <w:rFonts w:eastAsiaTheme="minorEastAsia"/>
          <w:lang w:eastAsia="zh-CN"/>
        </w:rPr>
        <w:t xml:space="preserve"> </w:t>
      </w:r>
      <w:r w:rsidR="00B01539">
        <w:rPr>
          <w:rFonts w:eastAsiaTheme="minorEastAsia"/>
          <w:lang w:eastAsia="zh-CN"/>
        </w:rPr>
        <w:t>Two directions can be considered for DMRS port switching.</w:t>
      </w:r>
    </w:p>
    <w:p w14:paraId="0018799E" w14:textId="299590DB" w:rsidR="00B01539" w:rsidRPr="00051297" w:rsidRDefault="00B01539" w:rsidP="00B01539">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 xml:space="preserve">Alt 1: </w:t>
      </w:r>
      <w:r w:rsidR="007D658A">
        <w:rPr>
          <w:rFonts w:ascii="Times New Roman" w:eastAsiaTheme="minorEastAsia" w:hAnsi="Times New Roman"/>
          <w:sz w:val="20"/>
          <w:szCs w:val="20"/>
        </w:rPr>
        <w:t>S</w:t>
      </w:r>
      <w:r w:rsidR="007D658A" w:rsidRPr="007D658A">
        <w:rPr>
          <w:rFonts w:ascii="Times New Roman" w:eastAsiaTheme="minorEastAsia" w:hAnsi="Times New Roman"/>
          <w:sz w:val="20"/>
          <w:szCs w:val="20"/>
        </w:rPr>
        <w:t>witch the table for DMRS ports indication</w:t>
      </w:r>
    </w:p>
    <w:p w14:paraId="64939CF2" w14:textId="2BE221FE" w:rsidR="00B01539" w:rsidRDefault="00B01539" w:rsidP="00BF4066">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 xml:space="preserve">Alt 2: </w:t>
      </w:r>
      <w:r w:rsidR="006814F7">
        <w:rPr>
          <w:rFonts w:ascii="Times New Roman" w:eastAsiaTheme="minorEastAsia" w:hAnsi="Times New Roman"/>
          <w:sz w:val="20"/>
          <w:szCs w:val="20"/>
        </w:rPr>
        <w:t>Switch</w:t>
      </w:r>
      <w:r w:rsidR="00C8753F" w:rsidRPr="00C8753F">
        <w:rPr>
          <w:rFonts w:ascii="Times New Roman" w:eastAsiaTheme="minorEastAsia" w:hAnsi="Times New Roman"/>
          <w:sz w:val="20"/>
          <w:szCs w:val="20"/>
        </w:rPr>
        <w:t xml:space="preserve"> the DMRS ports </w:t>
      </w:r>
      <w:r w:rsidR="00B02A80">
        <w:rPr>
          <w:rFonts w:ascii="Times New Roman" w:eastAsiaTheme="minorEastAsia" w:hAnsi="Times New Roman"/>
          <w:sz w:val="20"/>
          <w:szCs w:val="20"/>
        </w:rPr>
        <w:t>in</w:t>
      </w:r>
      <w:r w:rsidR="00C8753F" w:rsidRPr="00C8753F">
        <w:rPr>
          <w:rFonts w:ascii="Times New Roman" w:eastAsiaTheme="minorEastAsia" w:hAnsi="Times New Roman"/>
          <w:sz w:val="20"/>
          <w:szCs w:val="20"/>
        </w:rPr>
        <w:t xml:space="preserve"> the</w:t>
      </w:r>
      <w:r w:rsidR="00B02A80">
        <w:rPr>
          <w:rFonts w:ascii="Times New Roman" w:eastAsiaTheme="minorEastAsia" w:hAnsi="Times New Roman"/>
          <w:sz w:val="20"/>
          <w:szCs w:val="20"/>
        </w:rPr>
        <w:t xml:space="preserve"> same</w:t>
      </w:r>
      <w:r w:rsidR="00C8753F" w:rsidRPr="00C8753F">
        <w:rPr>
          <w:rFonts w:ascii="Times New Roman" w:eastAsiaTheme="minorEastAsia" w:hAnsi="Times New Roman"/>
          <w:sz w:val="20"/>
          <w:szCs w:val="20"/>
        </w:rPr>
        <w:t xml:space="preserve"> table</w:t>
      </w:r>
    </w:p>
    <w:p w14:paraId="3FD24FB6" w14:textId="77777777" w:rsidR="00B67F02" w:rsidRDefault="00543F06" w:rsidP="00BF4066">
      <w:pPr>
        <w:rPr>
          <w:rFonts w:eastAsiaTheme="minorEastAsia"/>
          <w:lang w:eastAsia="zh-CN"/>
        </w:rPr>
      </w:pPr>
      <w:r>
        <w:rPr>
          <w:rFonts w:eastAsiaTheme="minorEastAsia"/>
          <w:lang w:eastAsia="zh-CN"/>
        </w:rPr>
        <w:t xml:space="preserve">Regarding Alt 1, </w:t>
      </w:r>
      <w:r w:rsidR="0084745B">
        <w:rPr>
          <w:rFonts w:eastAsiaTheme="minorEastAsia"/>
          <w:lang w:eastAsia="zh-CN"/>
        </w:rPr>
        <w:t xml:space="preserve">for instance, </w:t>
      </w:r>
      <w:r w:rsidR="00B018BD">
        <w:rPr>
          <w:rFonts w:eastAsiaTheme="minorEastAsia" w:hint="eastAsia"/>
          <w:lang w:eastAsia="zh-CN"/>
        </w:rPr>
        <w:t>semi</w:t>
      </w:r>
      <w:r w:rsidR="00B018BD">
        <w:rPr>
          <w:rFonts w:eastAsiaTheme="minorEastAsia"/>
          <w:lang w:eastAsia="zh-CN"/>
        </w:rPr>
        <w:t xml:space="preserve">-static </w:t>
      </w:r>
      <w:r>
        <w:rPr>
          <w:rFonts w:eastAsiaTheme="minorEastAsia"/>
          <w:szCs w:val="20"/>
        </w:rPr>
        <w:t>switc</w:t>
      </w:r>
      <w:r w:rsidR="00B65E8B" w:rsidRPr="00B65E8B">
        <w:rPr>
          <w:rFonts w:eastAsiaTheme="minorEastAsia"/>
          <w:lang w:eastAsia="zh-CN"/>
        </w:rPr>
        <w:t>h</w:t>
      </w:r>
      <w:r w:rsidR="00B65E8B">
        <w:rPr>
          <w:rFonts w:eastAsiaTheme="minorEastAsia"/>
          <w:lang w:eastAsia="zh-CN"/>
        </w:rPr>
        <w:t>ing</w:t>
      </w:r>
      <w:r w:rsidR="00B65E8B" w:rsidRPr="00B65E8B">
        <w:rPr>
          <w:rFonts w:eastAsiaTheme="minorEastAsia"/>
          <w:lang w:eastAsia="zh-CN"/>
        </w:rPr>
        <w:t xml:space="preserve"> </w:t>
      </w:r>
      <w:r w:rsidR="00B65E8B">
        <w:rPr>
          <w:rFonts w:eastAsiaTheme="minorEastAsia"/>
          <w:lang w:eastAsia="zh-CN"/>
        </w:rPr>
        <w:t>the</w:t>
      </w:r>
      <w:r w:rsidR="004733D0">
        <w:rPr>
          <w:rFonts w:eastAsiaTheme="minorEastAsia"/>
          <w:lang w:eastAsia="zh-CN"/>
        </w:rPr>
        <w:t xml:space="preserve"> table </w:t>
      </w:r>
      <w:r w:rsidR="0081478F">
        <w:rPr>
          <w:rFonts w:eastAsiaTheme="minorEastAsia"/>
          <w:lang w:eastAsia="zh-CN"/>
        </w:rPr>
        <w:t>for</w:t>
      </w:r>
      <w:r w:rsidR="00B65E8B" w:rsidRPr="00B65E8B">
        <w:rPr>
          <w:rFonts w:eastAsiaTheme="minorEastAsia"/>
          <w:lang w:eastAsia="zh-CN"/>
        </w:rPr>
        <w:t xml:space="preserve"> DMRS ports</w:t>
      </w:r>
      <w:r w:rsidR="0081478F">
        <w:rPr>
          <w:rFonts w:eastAsiaTheme="minorEastAsia"/>
          <w:lang w:eastAsia="zh-CN"/>
        </w:rPr>
        <w:t xml:space="preserve"> </w:t>
      </w:r>
      <w:r w:rsidR="00D1470F">
        <w:rPr>
          <w:rFonts w:eastAsiaTheme="minorEastAsia"/>
          <w:lang w:eastAsia="zh-CN"/>
        </w:rPr>
        <w:t>indication</w:t>
      </w:r>
      <w:r w:rsidR="00B65E8B">
        <w:rPr>
          <w:rFonts w:eastAsiaTheme="minorEastAsia"/>
          <w:lang w:eastAsia="zh-CN"/>
        </w:rPr>
        <w:t xml:space="preserve"> </w:t>
      </w:r>
      <w:r w:rsidR="00166440">
        <w:rPr>
          <w:rFonts w:eastAsiaTheme="minorEastAsia"/>
          <w:lang w:eastAsia="zh-CN"/>
        </w:rPr>
        <w:t>c</w:t>
      </w:r>
      <w:r w:rsidR="00493A60">
        <w:rPr>
          <w:rFonts w:eastAsiaTheme="minorEastAsia"/>
          <w:lang w:eastAsia="zh-CN"/>
        </w:rPr>
        <w:t>ould</w:t>
      </w:r>
      <w:r w:rsidR="00166440">
        <w:rPr>
          <w:rFonts w:eastAsiaTheme="minorEastAsia"/>
          <w:lang w:eastAsia="zh-CN"/>
        </w:rPr>
        <w:t xml:space="preserve"> be achieved </w:t>
      </w:r>
      <w:r w:rsidR="00B65E8B">
        <w:rPr>
          <w:rFonts w:eastAsiaTheme="minorEastAsia"/>
          <w:lang w:eastAsia="zh-CN"/>
        </w:rPr>
        <w:t>by high-layer signaling such as RRC</w:t>
      </w:r>
      <w:r w:rsidR="00FE60D8">
        <w:rPr>
          <w:rFonts w:eastAsiaTheme="minorEastAsia"/>
          <w:lang w:eastAsia="zh-CN"/>
        </w:rPr>
        <w:t>,</w:t>
      </w:r>
      <w:r w:rsidR="004733D0">
        <w:rPr>
          <w:rFonts w:eastAsiaTheme="minorEastAsia"/>
          <w:lang w:eastAsia="zh-CN"/>
        </w:rPr>
        <w:t xml:space="preserve"> and then </w:t>
      </w:r>
      <w:r w:rsidR="00C04DC9">
        <w:rPr>
          <w:rFonts w:eastAsiaTheme="minorEastAsia"/>
          <w:lang w:eastAsia="zh-CN"/>
        </w:rPr>
        <w:t>new</w:t>
      </w:r>
      <w:r w:rsidR="004733D0">
        <w:rPr>
          <w:rFonts w:eastAsiaTheme="minorEastAsia"/>
          <w:lang w:eastAsia="zh-CN"/>
        </w:rPr>
        <w:t xml:space="preserve"> DMRS port</w:t>
      </w:r>
      <w:r w:rsidR="006B061F">
        <w:rPr>
          <w:rFonts w:eastAsiaTheme="minorEastAsia"/>
          <w:lang w:eastAsia="zh-CN"/>
        </w:rPr>
        <w:t>s</w:t>
      </w:r>
      <w:r w:rsidR="004733D0">
        <w:rPr>
          <w:rFonts w:eastAsiaTheme="minorEastAsia"/>
          <w:lang w:eastAsia="zh-CN"/>
        </w:rPr>
        <w:t xml:space="preserve"> </w:t>
      </w:r>
      <w:r w:rsidR="00C27572">
        <w:rPr>
          <w:rFonts w:eastAsiaTheme="minorEastAsia"/>
          <w:lang w:eastAsia="zh-CN"/>
        </w:rPr>
        <w:t>would</w:t>
      </w:r>
      <w:r w:rsidR="00C04DC9">
        <w:rPr>
          <w:rFonts w:eastAsiaTheme="minorEastAsia"/>
          <w:lang w:eastAsia="zh-CN"/>
        </w:rPr>
        <w:t xml:space="preserve"> be indicated </w:t>
      </w:r>
      <w:r w:rsidR="004733D0">
        <w:rPr>
          <w:rFonts w:eastAsiaTheme="minorEastAsia"/>
          <w:lang w:eastAsia="zh-CN"/>
        </w:rPr>
        <w:t xml:space="preserve">in DCI when scheduling the PDSCH/PUSCH. </w:t>
      </w:r>
      <w:r w:rsidR="00725669">
        <w:rPr>
          <w:rFonts w:eastAsiaTheme="minorEastAsia"/>
          <w:lang w:eastAsia="zh-CN"/>
        </w:rPr>
        <w:t xml:space="preserve">Regarding Alt 2, </w:t>
      </w:r>
      <w:r w:rsidR="0091556D" w:rsidRPr="00FD3FB7">
        <w:rPr>
          <w:rFonts w:eastAsiaTheme="minorEastAsia"/>
          <w:lang w:eastAsia="zh-CN"/>
        </w:rPr>
        <w:t xml:space="preserve">dynamic </w:t>
      </w:r>
      <w:r w:rsidR="0091556D">
        <w:rPr>
          <w:rFonts w:eastAsiaTheme="minorEastAsia"/>
          <w:lang w:eastAsia="zh-CN"/>
        </w:rPr>
        <w:t>switching</w:t>
      </w:r>
      <w:r w:rsidR="0091556D" w:rsidRPr="00FD3FB7">
        <w:rPr>
          <w:rFonts w:eastAsiaTheme="minorEastAsia"/>
          <w:lang w:eastAsia="zh-CN"/>
        </w:rPr>
        <w:t xml:space="preserve"> between legacy DMRS ports and Rel-18 DMRS ports</w:t>
      </w:r>
      <w:r w:rsidR="0091556D">
        <w:rPr>
          <w:rFonts w:eastAsiaTheme="minorEastAsia"/>
          <w:lang w:eastAsia="zh-CN"/>
        </w:rPr>
        <w:t xml:space="preserve"> can be achieved</w:t>
      </w:r>
      <w:r w:rsidR="00A213E7">
        <w:rPr>
          <w:rFonts w:eastAsiaTheme="minorEastAsia"/>
          <w:lang w:eastAsia="zh-CN"/>
        </w:rPr>
        <w:t xml:space="preserve"> naturally</w:t>
      </w:r>
      <w:r w:rsidR="0091556D">
        <w:rPr>
          <w:rFonts w:eastAsiaTheme="minorEastAsia"/>
          <w:lang w:eastAsia="zh-CN"/>
        </w:rPr>
        <w:t xml:space="preserve">. </w:t>
      </w:r>
    </w:p>
    <w:p w14:paraId="150E5F97" w14:textId="055CB108" w:rsidR="00B67F02" w:rsidRDefault="006673DF" w:rsidP="00B67F02">
      <w:pPr>
        <w:pStyle w:val="proposal"/>
        <w:spacing w:afterLines="0" w:after="60"/>
        <w:ind w:left="1134" w:hanging="1134"/>
      </w:pPr>
      <w:r>
        <w:t>T</w:t>
      </w:r>
      <w:r w:rsidR="00B67F02">
        <w:t xml:space="preserve">wo directions </w:t>
      </w:r>
      <w:r w:rsidR="008059A9">
        <w:t>can</w:t>
      </w:r>
      <w:r w:rsidR="00B67F02">
        <w:t xml:space="preserve"> be considered </w:t>
      </w:r>
      <w:r w:rsidR="00A36BBC">
        <w:t>for switching between legacy DMRS ports and Rel-18 DMRS ports</w:t>
      </w:r>
    </w:p>
    <w:p w14:paraId="6375E74A" w14:textId="22DC9A8B" w:rsidR="00B67F02" w:rsidRPr="00726659" w:rsidRDefault="00B67F02" w:rsidP="00B67F02">
      <w:pPr>
        <w:pStyle w:val="af2"/>
        <w:numPr>
          <w:ilvl w:val="0"/>
          <w:numId w:val="31"/>
        </w:numPr>
        <w:spacing w:after="60"/>
        <w:ind w:firstLineChars="0"/>
        <w:rPr>
          <w:rFonts w:ascii="Times New Roman" w:hAnsi="Times New Roman"/>
          <w:b/>
          <w:kern w:val="0"/>
          <w:sz w:val="20"/>
          <w:szCs w:val="20"/>
        </w:rPr>
      </w:pPr>
      <w:r w:rsidRPr="00726659">
        <w:rPr>
          <w:rFonts w:ascii="Times New Roman" w:hAnsi="Times New Roman"/>
          <w:b/>
          <w:kern w:val="0"/>
          <w:sz w:val="20"/>
          <w:szCs w:val="20"/>
        </w:rPr>
        <w:t>Alt 1: Switch the table for DMRS ports indication</w:t>
      </w:r>
    </w:p>
    <w:p w14:paraId="400564D7" w14:textId="6B5208BD" w:rsidR="00B67F02" w:rsidRPr="008F2433" w:rsidRDefault="00B67F02" w:rsidP="00BF4066">
      <w:pPr>
        <w:pStyle w:val="proposal"/>
        <w:numPr>
          <w:ilvl w:val="0"/>
          <w:numId w:val="31"/>
        </w:numPr>
        <w:spacing w:afterLines="0" w:after="60"/>
      </w:pPr>
      <w:r>
        <w:t xml:space="preserve">Alt 2: </w:t>
      </w:r>
      <w:r w:rsidRPr="00091F3A">
        <w:t>Switch the DMRS ports in the same table</w:t>
      </w:r>
    </w:p>
    <w:p w14:paraId="7D87B5C8" w14:textId="57BFF031" w:rsidR="00AA41D5" w:rsidRDefault="00332B0E" w:rsidP="00BF4066">
      <w:pPr>
        <w:rPr>
          <w:rFonts w:eastAsiaTheme="minorEastAsia"/>
          <w:lang w:eastAsia="zh-CN"/>
        </w:rPr>
      </w:pPr>
      <w:r>
        <w:rPr>
          <w:rFonts w:eastAsiaTheme="minorEastAsia"/>
          <w:lang w:eastAsia="zh-CN"/>
        </w:rPr>
        <w:t>Moreover, for</w:t>
      </w:r>
      <w:r w:rsidR="0057722E">
        <w:rPr>
          <w:rFonts w:eastAsiaTheme="minorEastAsia"/>
          <w:lang w:eastAsia="zh-CN"/>
        </w:rPr>
        <w:t xml:space="preserve"> FD-OCC=4</w:t>
      </w:r>
      <w:r w:rsidR="00FD3FB7">
        <w:rPr>
          <w:rFonts w:eastAsiaTheme="minorEastAsia"/>
          <w:lang w:eastAsia="zh-CN"/>
        </w:rPr>
        <w:t xml:space="preserve">, if </w:t>
      </w:r>
      <w:r w:rsidR="00FD3FB7" w:rsidRPr="00FD3FB7">
        <w:rPr>
          <w:rFonts w:eastAsiaTheme="minorEastAsia"/>
          <w:lang w:eastAsia="zh-CN"/>
        </w:rPr>
        <w:t xml:space="preserve">dynamic </w:t>
      </w:r>
      <w:r w:rsidR="00B826FD">
        <w:rPr>
          <w:rFonts w:eastAsiaTheme="minorEastAsia"/>
          <w:lang w:eastAsia="zh-CN"/>
        </w:rPr>
        <w:t>switching</w:t>
      </w:r>
      <w:r w:rsidR="00FD3FB7" w:rsidRPr="00FD3FB7">
        <w:rPr>
          <w:rFonts w:eastAsiaTheme="minorEastAsia"/>
          <w:lang w:eastAsia="zh-CN"/>
        </w:rPr>
        <w:t xml:space="preserve"> between legacy DMRS ports and Rel-18 DMRS ports in </w:t>
      </w:r>
      <w:r w:rsidR="00893078">
        <w:rPr>
          <w:rFonts w:eastAsiaTheme="minorEastAsia"/>
          <w:lang w:eastAsia="zh-CN"/>
        </w:rPr>
        <w:t>the same</w:t>
      </w:r>
      <w:r w:rsidR="00FD3FB7" w:rsidRPr="00FD3FB7">
        <w:rPr>
          <w:rFonts w:eastAsiaTheme="minorEastAsia"/>
          <w:lang w:eastAsia="zh-CN"/>
        </w:rPr>
        <w:t xml:space="preserve"> table</w:t>
      </w:r>
      <w:r w:rsidR="00FD3FB7">
        <w:rPr>
          <w:rFonts w:eastAsiaTheme="minorEastAsia"/>
          <w:lang w:eastAsia="zh-CN"/>
        </w:rPr>
        <w:t xml:space="preserve"> is supported</w:t>
      </w:r>
      <w:r w:rsidR="00AE593A">
        <w:rPr>
          <w:rFonts w:eastAsiaTheme="minorEastAsia"/>
          <w:lang w:eastAsia="zh-CN"/>
        </w:rPr>
        <w:t xml:space="preserve"> for PDSCH</w:t>
      </w:r>
      <w:r w:rsidR="00FD3FB7">
        <w:rPr>
          <w:rFonts w:eastAsiaTheme="minorEastAsia"/>
          <w:lang w:eastAsia="zh-CN"/>
        </w:rPr>
        <w:t xml:space="preserve">, </w:t>
      </w:r>
      <w:r w:rsidR="00FD3FB7" w:rsidRPr="00FD3FB7">
        <w:rPr>
          <w:rFonts w:eastAsiaTheme="minorEastAsia"/>
          <w:lang w:eastAsia="zh-CN"/>
        </w:rPr>
        <w:t>the key point is how to indicate the FD-OCC assumption to UE</w:t>
      </w:r>
      <w:r w:rsidR="00544FDF">
        <w:rPr>
          <w:rFonts w:eastAsiaTheme="minorEastAsia"/>
          <w:lang w:eastAsia="zh-CN"/>
        </w:rPr>
        <w:t xml:space="preserve">. </w:t>
      </w:r>
      <w:r w:rsidR="00DD5CB7">
        <w:rPr>
          <w:rFonts w:eastAsiaTheme="minorEastAsia"/>
          <w:lang w:eastAsia="zh-CN"/>
        </w:rPr>
        <w:t xml:space="preserve">There are two </w:t>
      </w:r>
      <w:r w:rsidR="00C77154">
        <w:rPr>
          <w:rFonts w:eastAsiaTheme="minorEastAsia"/>
          <w:lang w:eastAsia="zh-CN"/>
        </w:rPr>
        <w:t>a</w:t>
      </w:r>
      <w:r w:rsidR="00DD5CB7">
        <w:rPr>
          <w:rFonts w:eastAsiaTheme="minorEastAsia"/>
          <w:lang w:eastAsia="zh-CN"/>
        </w:rPr>
        <w:t>lternatives as follows.</w:t>
      </w:r>
    </w:p>
    <w:p w14:paraId="60194D96" w14:textId="336B7C83" w:rsidR="00126023" w:rsidRPr="00051297" w:rsidRDefault="00B70330" w:rsidP="00B64CE1">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 xml:space="preserve">Alt </w:t>
      </w:r>
      <w:r w:rsidR="00FF5127">
        <w:rPr>
          <w:rFonts w:ascii="Times New Roman" w:eastAsiaTheme="minorEastAsia" w:hAnsi="Times New Roman"/>
          <w:sz w:val="20"/>
          <w:szCs w:val="20"/>
        </w:rPr>
        <w:t>2-</w:t>
      </w:r>
      <w:r w:rsidRPr="00051297">
        <w:rPr>
          <w:rFonts w:ascii="Times New Roman" w:eastAsiaTheme="minorEastAsia" w:hAnsi="Times New Roman"/>
          <w:sz w:val="20"/>
          <w:szCs w:val="20"/>
        </w:rPr>
        <w:t>1: Indicate FD</w:t>
      </w:r>
      <w:r w:rsidR="00ED42AB">
        <w:rPr>
          <w:rFonts w:ascii="Times New Roman" w:eastAsiaTheme="minorEastAsia" w:hAnsi="Times New Roman"/>
          <w:sz w:val="20"/>
          <w:szCs w:val="20"/>
        </w:rPr>
        <w:t>-</w:t>
      </w:r>
      <w:r w:rsidRPr="00051297">
        <w:rPr>
          <w:rFonts w:ascii="Times New Roman" w:eastAsiaTheme="minorEastAsia" w:hAnsi="Times New Roman"/>
          <w:sz w:val="20"/>
          <w:szCs w:val="20"/>
        </w:rPr>
        <w:t>OCC= 2 or FD</w:t>
      </w:r>
      <w:r w:rsidR="00ED42AB">
        <w:rPr>
          <w:rFonts w:ascii="Times New Roman" w:eastAsiaTheme="minorEastAsia" w:hAnsi="Times New Roman"/>
          <w:sz w:val="20"/>
          <w:szCs w:val="20"/>
        </w:rPr>
        <w:t>-</w:t>
      </w:r>
      <w:r w:rsidRPr="00051297">
        <w:rPr>
          <w:rFonts w:ascii="Times New Roman" w:eastAsiaTheme="minorEastAsia" w:hAnsi="Times New Roman"/>
          <w:sz w:val="20"/>
          <w:szCs w:val="20"/>
        </w:rPr>
        <w:t>OCC= 4 in the entry, like LTE</w:t>
      </w:r>
    </w:p>
    <w:p w14:paraId="5197FD53" w14:textId="76EA4532" w:rsidR="00B62336" w:rsidRPr="00051297" w:rsidRDefault="00126023" w:rsidP="00B64CE1">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Alt 2</w:t>
      </w:r>
      <w:r w:rsidR="00FF5127">
        <w:rPr>
          <w:rFonts w:ascii="Times New Roman" w:eastAsiaTheme="minorEastAsia" w:hAnsi="Times New Roman"/>
          <w:sz w:val="20"/>
          <w:szCs w:val="20"/>
        </w:rPr>
        <w:t>-2</w:t>
      </w:r>
      <w:r w:rsidR="00B64CE1" w:rsidRPr="00051297">
        <w:rPr>
          <w:rFonts w:ascii="Times New Roman" w:eastAsiaTheme="minorEastAsia" w:hAnsi="Times New Roman"/>
          <w:sz w:val="20"/>
          <w:szCs w:val="20"/>
        </w:rPr>
        <w:t>:</w:t>
      </w:r>
      <w:r w:rsidRPr="00051297">
        <w:rPr>
          <w:rFonts w:ascii="Times New Roman" w:eastAsiaTheme="minorEastAsia" w:hAnsi="Times New Roman"/>
          <w:sz w:val="20"/>
          <w:szCs w:val="20"/>
        </w:rPr>
        <w:t xml:space="preserve"> Use other fields in DCI</w:t>
      </w:r>
    </w:p>
    <w:p w14:paraId="6CC47685" w14:textId="55C39C9E" w:rsidR="003976FF" w:rsidRPr="003976FF" w:rsidRDefault="00544FDF" w:rsidP="00BF4066">
      <w:pPr>
        <w:rPr>
          <w:rFonts w:eastAsiaTheme="minorEastAsia"/>
          <w:lang w:eastAsia="zh-CN"/>
        </w:rPr>
      </w:pPr>
      <w:r w:rsidRPr="00544FDF">
        <w:rPr>
          <w:rFonts w:eastAsiaTheme="minorEastAsia"/>
          <w:lang w:eastAsia="zh-CN"/>
        </w:rPr>
        <w:t xml:space="preserve">One </w:t>
      </w:r>
      <w:r>
        <w:rPr>
          <w:rFonts w:eastAsiaTheme="minorEastAsia"/>
          <w:lang w:eastAsia="zh-CN"/>
        </w:rPr>
        <w:t>easy way</w:t>
      </w:r>
      <w:r w:rsidRPr="00544FDF">
        <w:rPr>
          <w:rFonts w:eastAsiaTheme="minorEastAsia"/>
          <w:lang w:eastAsia="zh-CN"/>
        </w:rPr>
        <w:t xml:space="preserve"> is to indicate FD-OCC2 or FD-OCC4 in the table, like LTE, the </w:t>
      </w:r>
      <w:r w:rsidR="006D7B4A">
        <w:rPr>
          <w:rFonts w:eastAsiaTheme="minorEastAsia"/>
          <w:lang w:eastAsia="zh-CN"/>
        </w:rPr>
        <w:t>assumption</w:t>
      </w:r>
      <w:r w:rsidRPr="00544FDF">
        <w:rPr>
          <w:rFonts w:eastAsiaTheme="minorEastAsia"/>
          <w:lang w:eastAsia="zh-CN"/>
        </w:rPr>
        <w:t xml:space="preserve"> of OCC2 and OCC4 are written in each entry in the</w:t>
      </w:r>
      <w:r w:rsidR="00732A0D">
        <w:rPr>
          <w:rFonts w:eastAsiaTheme="minorEastAsia"/>
          <w:lang w:eastAsia="zh-CN"/>
        </w:rPr>
        <w:t xml:space="preserve"> </w:t>
      </w:r>
      <w:r w:rsidRPr="00544FDF">
        <w:rPr>
          <w:rFonts w:eastAsiaTheme="minorEastAsia"/>
          <w:lang w:eastAsia="zh-CN"/>
        </w:rPr>
        <w:t xml:space="preserve">table. </w:t>
      </w:r>
      <w:r w:rsidR="009E2B9A">
        <w:rPr>
          <w:rFonts w:eastAsiaTheme="minorEastAsia"/>
          <w:lang w:eastAsia="zh-CN"/>
        </w:rPr>
        <w:t>Besides</w:t>
      </w:r>
      <w:r w:rsidR="008511EE">
        <w:rPr>
          <w:rFonts w:eastAsiaTheme="minorEastAsia"/>
          <w:lang w:eastAsia="zh-CN"/>
        </w:rPr>
        <w:t xml:space="preserve">, </w:t>
      </w:r>
      <w:r w:rsidRPr="00544FDF">
        <w:rPr>
          <w:rFonts w:eastAsiaTheme="minorEastAsia"/>
          <w:lang w:eastAsia="zh-CN"/>
        </w:rPr>
        <w:t>other field</w:t>
      </w:r>
      <w:r w:rsidR="00E861CF">
        <w:rPr>
          <w:rFonts w:eastAsiaTheme="minorEastAsia"/>
          <w:lang w:eastAsia="zh-CN"/>
        </w:rPr>
        <w:t>s</w:t>
      </w:r>
      <w:r w:rsidRPr="00544FDF">
        <w:rPr>
          <w:rFonts w:eastAsiaTheme="minorEastAsia"/>
          <w:lang w:eastAsia="zh-CN"/>
        </w:rPr>
        <w:t xml:space="preserve"> in DCI c</w:t>
      </w:r>
      <w:r w:rsidR="009E2B9A">
        <w:rPr>
          <w:rFonts w:eastAsiaTheme="minorEastAsia"/>
          <w:lang w:eastAsia="zh-CN"/>
        </w:rPr>
        <w:t>ould</w:t>
      </w:r>
      <w:r w:rsidRPr="00544FDF">
        <w:rPr>
          <w:rFonts w:eastAsiaTheme="minorEastAsia"/>
          <w:lang w:eastAsia="zh-CN"/>
        </w:rPr>
        <w:t xml:space="preserve"> also be </w:t>
      </w:r>
      <w:r w:rsidR="00141ADD">
        <w:rPr>
          <w:rFonts w:eastAsiaTheme="minorEastAsia"/>
          <w:lang w:eastAsia="zh-CN"/>
        </w:rPr>
        <w:t>considered</w:t>
      </w:r>
      <w:r w:rsidRPr="00544FDF">
        <w:rPr>
          <w:rFonts w:eastAsiaTheme="minorEastAsia"/>
          <w:lang w:eastAsia="zh-CN"/>
        </w:rPr>
        <w:t>, such as the value</w:t>
      </w:r>
      <w:r w:rsidR="00EB3544">
        <w:rPr>
          <w:rFonts w:eastAsiaTheme="minorEastAsia"/>
          <w:lang w:eastAsia="zh-CN"/>
        </w:rPr>
        <w:t xml:space="preserve"> indicated in </w:t>
      </w:r>
      <w:r w:rsidR="00D66DA8">
        <w:rPr>
          <w:rFonts w:eastAsiaTheme="minorEastAsia"/>
          <w:lang w:eastAsia="zh-CN"/>
        </w:rPr>
        <w:t xml:space="preserve">the </w:t>
      </w:r>
      <w:r w:rsidRPr="00544FDF">
        <w:rPr>
          <w:rFonts w:eastAsiaTheme="minorEastAsia"/>
          <w:lang w:eastAsia="zh-CN"/>
        </w:rPr>
        <w:t xml:space="preserve">antenna port </w:t>
      </w:r>
      <w:r w:rsidR="00EB3544">
        <w:rPr>
          <w:rFonts w:eastAsiaTheme="minorEastAsia"/>
          <w:lang w:eastAsia="zh-CN"/>
        </w:rPr>
        <w:t xml:space="preserve">field </w:t>
      </w:r>
      <w:r w:rsidRPr="00544FDF">
        <w:rPr>
          <w:rFonts w:eastAsiaTheme="minorEastAsia"/>
          <w:lang w:eastAsia="zh-CN"/>
        </w:rPr>
        <w:t>or other new fields.</w:t>
      </w:r>
    </w:p>
    <w:p w14:paraId="39465290" w14:textId="22BE19EE" w:rsidR="008206C5" w:rsidRDefault="00B651A3" w:rsidP="00713CF0">
      <w:pPr>
        <w:pStyle w:val="proposal"/>
        <w:spacing w:afterLines="0" w:after="60"/>
        <w:ind w:left="1134" w:hanging="1134"/>
      </w:pPr>
      <w:r>
        <w:t xml:space="preserve">Support dynamic switching </w:t>
      </w:r>
      <w:r w:rsidR="003A21EB">
        <w:t>between legacy DMRS ports and Rel-18 DMRS ports</w:t>
      </w:r>
      <w:r w:rsidR="0018159B">
        <w:t>.</w:t>
      </w:r>
    </w:p>
    <w:p w14:paraId="736E3C4D" w14:textId="4105692C" w:rsidR="008976F5" w:rsidRPr="008976F5" w:rsidRDefault="006C6EB4" w:rsidP="008976F5">
      <w:pPr>
        <w:pStyle w:val="proposal"/>
        <w:spacing w:afterLines="0" w:after="60"/>
        <w:ind w:left="1134" w:hanging="1134"/>
      </w:pPr>
      <w:r>
        <w:t>H</w:t>
      </w:r>
      <w:r w:rsidRPr="006C6EB4">
        <w:t>ow to indicate the FD-OCC assumption</w:t>
      </w:r>
      <w:r w:rsidR="00DC1093">
        <w:t xml:space="preserve"> for PDSCH</w:t>
      </w:r>
      <w:r w:rsidR="00513511">
        <w:t xml:space="preserve"> DMRS</w:t>
      </w:r>
      <w:r w:rsidRPr="006C6EB4">
        <w:t xml:space="preserve"> </w:t>
      </w:r>
      <w:r>
        <w:t xml:space="preserve">should be further discussed if </w:t>
      </w:r>
      <w:r w:rsidR="00E3067D">
        <w:t>FD-OCC=4 is supported.</w:t>
      </w:r>
    </w:p>
    <w:p w14:paraId="09CEEF90" w14:textId="26A800CC" w:rsidR="004F560B" w:rsidRDefault="002B6767" w:rsidP="002B6767">
      <w:pPr>
        <w:pStyle w:val="title2"/>
      </w:pPr>
      <w:r>
        <w:t>DMRS port indication for 8TX</w:t>
      </w:r>
    </w:p>
    <w:tbl>
      <w:tblPr>
        <w:tblStyle w:val="aa"/>
        <w:tblW w:w="0" w:type="auto"/>
        <w:tblLook w:val="04A0" w:firstRow="1" w:lastRow="0" w:firstColumn="1" w:lastColumn="0" w:noHBand="0" w:noVBand="1"/>
      </w:tblPr>
      <w:tblGrid>
        <w:gridCol w:w="9060"/>
      </w:tblGrid>
      <w:tr w:rsidR="00B65322" w14:paraId="74F04CBB" w14:textId="77777777" w:rsidTr="006F39F5">
        <w:tc>
          <w:tcPr>
            <w:tcW w:w="9060" w:type="dxa"/>
          </w:tcPr>
          <w:p w14:paraId="7B4EB11C" w14:textId="77777777" w:rsidR="00B65322" w:rsidRPr="000724ED" w:rsidRDefault="00B65322" w:rsidP="00665466">
            <w:pPr>
              <w:spacing w:after="0"/>
              <w:rPr>
                <w:b/>
                <w:bCs/>
                <w:szCs w:val="20"/>
                <w:lang w:eastAsia="en-GB"/>
              </w:rPr>
            </w:pPr>
            <w:r w:rsidRPr="000724ED">
              <w:rPr>
                <w:b/>
                <w:bCs/>
                <w:szCs w:val="20"/>
                <w:shd w:val="clear" w:color="auto" w:fill="00FF00"/>
              </w:rPr>
              <w:t>Agreement</w:t>
            </w:r>
          </w:p>
          <w:p w14:paraId="14ED6B99" w14:textId="77777777"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rPr>
                <w:rFonts w:ascii="Times New Roman" w:eastAsia="MS PGothic" w:hAnsi="Times New Roman"/>
                <w:sz w:val="20"/>
                <w:szCs w:val="20"/>
              </w:rPr>
            </w:pPr>
            <w:r w:rsidRPr="00B65322">
              <w:rPr>
                <w:rFonts w:ascii="Times New Roman" w:hAnsi="Times New Roman"/>
                <w:sz w:val="20"/>
                <w:szCs w:val="20"/>
              </w:rPr>
              <w:t>Study the following potential DMRS enhancement for potential support of more than 4 layers SU-MIMO PUSCH. </w:t>
            </w:r>
          </w:p>
          <w:p w14:paraId="734579C3" w14:textId="77777777" w:rsidR="00B65322" w:rsidRPr="00B65322" w:rsidRDefault="00B65322">
            <w:pPr>
              <w:pStyle w:val="af2"/>
              <w:widowControl/>
              <w:numPr>
                <w:ilvl w:val="1"/>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lastRenderedPageBreak/>
              <w:t>Extend DMRS port allocation table for rank 5~8 </w:t>
            </w:r>
          </w:p>
          <w:p w14:paraId="4B5D1BFC" w14:textId="77777777" w:rsidR="00B65322" w:rsidRPr="00B65322" w:rsidRDefault="00B65322">
            <w:pPr>
              <w:pStyle w:val="af2"/>
              <w:widowControl/>
              <w:numPr>
                <w:ilvl w:val="2"/>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Note: DL DMRS table can be a reference </w:t>
            </w:r>
          </w:p>
          <w:p w14:paraId="4E076CFC" w14:textId="77777777" w:rsidR="00B65322" w:rsidRPr="00B65322" w:rsidRDefault="00B65322">
            <w:pPr>
              <w:pStyle w:val="af2"/>
              <w:widowControl/>
              <w:numPr>
                <w:ilvl w:val="1"/>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Enhancement for DMRS to PTRS mapping  </w:t>
            </w:r>
          </w:p>
          <w:p w14:paraId="0DECE29B" w14:textId="77777777"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Study whether to utilize Rel.18 DMRS ports for more than 4 layers SU-MIMO PUSCH. </w:t>
            </w:r>
          </w:p>
          <w:p w14:paraId="53BE0CBB" w14:textId="77777777"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Note: the above study does not imply more than 4 layers SU-MIMO PUSCH is supported. </w:t>
            </w:r>
          </w:p>
          <w:p w14:paraId="02CDF093" w14:textId="77777777" w:rsidR="00B65322" w:rsidRPr="00665466"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pPr>
            <w:r w:rsidRPr="00B65322">
              <w:rPr>
                <w:rFonts w:ascii="Times New Roman" w:hAnsi="Times New Roman"/>
                <w:sz w:val="20"/>
                <w:szCs w:val="20"/>
              </w:rPr>
              <w:t>Note: other study for potential DMRS enhancement for potential support of more than 4 layers SU-MIMO PUSCH is not precluded. </w:t>
            </w:r>
          </w:p>
          <w:p w14:paraId="59F38760" w14:textId="77777777" w:rsidR="00665466" w:rsidRPr="00B624DE" w:rsidRDefault="00665466" w:rsidP="00665466">
            <w:pPr>
              <w:spacing w:after="0"/>
              <w:rPr>
                <w:rFonts w:eastAsia="Malgun Gothic"/>
                <w:b/>
                <w:bCs/>
                <w:szCs w:val="20"/>
                <w:highlight w:val="green"/>
                <w:lang w:eastAsia="ja-JP"/>
              </w:rPr>
            </w:pPr>
            <w:r w:rsidRPr="00B624DE">
              <w:rPr>
                <w:rFonts w:eastAsia="Malgun Gothic"/>
                <w:b/>
                <w:bCs/>
                <w:szCs w:val="20"/>
                <w:highlight w:val="green"/>
                <w:lang w:eastAsia="ja-JP"/>
              </w:rPr>
              <w:t>Agreement</w:t>
            </w:r>
          </w:p>
          <w:p w14:paraId="66E18676" w14:textId="2761B359" w:rsidR="00665466" w:rsidRPr="00665466" w:rsidRDefault="00665466" w:rsidP="00665466">
            <w:pPr>
              <w:pStyle w:val="af2"/>
              <w:spacing w:after="0" w:line="259" w:lineRule="auto"/>
              <w:ind w:firstLineChars="0" w:firstLine="0"/>
              <w:rPr>
                <w:rFonts w:ascii="Times New Roman" w:eastAsia="Malgun Gothic" w:hAnsi="Times New Roman"/>
                <w:szCs w:val="20"/>
                <w:lang w:eastAsia="ja-JP"/>
              </w:rPr>
            </w:pPr>
            <w:r w:rsidRPr="00B624DE">
              <w:rPr>
                <w:rFonts w:ascii="Times New Roman" w:eastAsia="Malgun Gothic" w:hAnsi="Times New Roman"/>
                <w:sz w:val="20"/>
                <w:szCs w:val="20"/>
                <w:lang w:eastAsia="ja-JP"/>
              </w:rPr>
              <w:t>For &gt; 4 layers PUSCH, support rank = 5,6,7,8 for both DMRS type 1/2, and for both single-symbol/double-symbol DMRS.</w:t>
            </w:r>
          </w:p>
        </w:tc>
      </w:tr>
    </w:tbl>
    <w:p w14:paraId="29DC8441" w14:textId="2FA95DEC" w:rsidR="00463599" w:rsidRDefault="008B5D36" w:rsidP="00490258">
      <w:pPr>
        <w:spacing w:beforeLines="50" w:before="120"/>
        <w:rPr>
          <w:rFonts w:eastAsiaTheme="minorEastAsia"/>
          <w:lang w:eastAsia="zh-CN"/>
        </w:rPr>
      </w:pPr>
      <w:r>
        <w:rPr>
          <w:rFonts w:eastAsiaTheme="minorEastAsia" w:hint="eastAsia"/>
          <w:lang w:eastAsia="zh-CN"/>
        </w:rPr>
        <w:lastRenderedPageBreak/>
        <w:t>F</w:t>
      </w:r>
      <w:r>
        <w:rPr>
          <w:rFonts w:eastAsiaTheme="minorEastAsia"/>
          <w:lang w:eastAsia="zh-CN"/>
        </w:rPr>
        <w:t>or uplink 8Tx transmission, there might be more than 4 layer</w:t>
      </w:r>
      <w:r w:rsidR="00625074">
        <w:rPr>
          <w:rFonts w:eastAsiaTheme="minorEastAsia"/>
          <w:lang w:eastAsia="zh-CN"/>
        </w:rPr>
        <w:t>s of</w:t>
      </w:r>
      <w:r>
        <w:rPr>
          <w:rFonts w:eastAsiaTheme="minorEastAsia"/>
          <w:lang w:eastAsia="zh-CN"/>
        </w:rPr>
        <w:t xml:space="preserve"> PUSCH </w:t>
      </w:r>
      <w:r w:rsidR="00625074">
        <w:rPr>
          <w:rFonts w:eastAsiaTheme="minorEastAsia"/>
          <w:lang w:eastAsia="zh-CN"/>
        </w:rPr>
        <w:t>transmission</w:t>
      </w:r>
      <w:r>
        <w:rPr>
          <w:rFonts w:eastAsiaTheme="minorEastAsia"/>
          <w:lang w:eastAsia="zh-CN"/>
        </w:rPr>
        <w:t xml:space="preserve">. In this case, more than 4 DMRS ports should be indicated to estimate the channel information for PUSCH transmission. </w:t>
      </w:r>
      <w:r w:rsidR="000865E4">
        <w:rPr>
          <w:rFonts w:eastAsiaTheme="minorEastAsia"/>
          <w:lang w:eastAsia="zh-CN"/>
        </w:rPr>
        <w:t xml:space="preserve">In </w:t>
      </w:r>
      <w:r w:rsidR="001F16BC">
        <w:rPr>
          <w:rFonts w:eastAsiaTheme="minorEastAsia"/>
          <w:lang w:eastAsia="zh-CN"/>
        </w:rPr>
        <w:t xml:space="preserve">the </w:t>
      </w:r>
      <w:r w:rsidR="000865E4">
        <w:rPr>
          <w:rFonts w:eastAsiaTheme="minorEastAsia"/>
          <w:lang w:eastAsia="zh-CN"/>
        </w:rPr>
        <w:t>current NR spec</w:t>
      </w:r>
      <w:r w:rsidR="00180FD3">
        <w:rPr>
          <w:rFonts w:eastAsiaTheme="minorEastAsia"/>
          <w:lang w:eastAsia="zh-CN"/>
        </w:rPr>
        <w:t>, downlink transmission already support</w:t>
      </w:r>
      <w:r w:rsidR="000865E4">
        <w:rPr>
          <w:rFonts w:eastAsiaTheme="minorEastAsia"/>
          <w:lang w:eastAsia="zh-CN"/>
        </w:rPr>
        <w:t>s</w:t>
      </w:r>
      <w:r w:rsidR="00180FD3">
        <w:rPr>
          <w:rFonts w:eastAsiaTheme="minorEastAsia"/>
          <w:lang w:eastAsia="zh-CN"/>
        </w:rPr>
        <w:t xml:space="preserve"> the DMRS port indication for PDSCH transmission with more than four layers. </w:t>
      </w:r>
      <w:r w:rsidR="002D2E36">
        <w:rPr>
          <w:rFonts w:eastAsiaTheme="minorEastAsia"/>
          <w:lang w:eastAsia="zh-CN"/>
        </w:rPr>
        <w:t xml:space="preserve">Therefore, it is better to reuse the DMRS port indication mechanism of PDSCH for Rel-18 uplink 8Tx transmission. </w:t>
      </w:r>
    </w:p>
    <w:p w14:paraId="163365BB" w14:textId="599120EF" w:rsidR="00C64AB4" w:rsidRDefault="00D14C32" w:rsidP="00C64AB4">
      <w:pPr>
        <w:pStyle w:val="proposal"/>
        <w:ind w:left="1134" w:hanging="1134"/>
      </w:pPr>
      <w:r>
        <w:t xml:space="preserve">For </w:t>
      </w:r>
      <w:r w:rsidRPr="00D14C32">
        <w:t xml:space="preserve">DMRS </w:t>
      </w:r>
      <w:r>
        <w:t xml:space="preserve">port </w:t>
      </w:r>
      <w:r w:rsidRPr="00D14C32">
        <w:t xml:space="preserve">indication for </w:t>
      </w:r>
      <w:r>
        <w:t>PUSCH with more than four layers</w:t>
      </w:r>
      <w:r w:rsidR="00F5486D">
        <w:t>,</w:t>
      </w:r>
      <w:r w:rsidRPr="00D14C32">
        <w:t xml:space="preserve"> </w:t>
      </w:r>
      <w:r>
        <w:t xml:space="preserve">support </w:t>
      </w:r>
      <w:r w:rsidRPr="00D14C32">
        <w:t>reus</w:t>
      </w:r>
      <w:r w:rsidR="00F71FAB">
        <w:t>ing</w:t>
      </w:r>
      <w:r w:rsidRPr="00D14C32">
        <w:t xml:space="preserve"> </w:t>
      </w:r>
      <w:r w:rsidR="005D1006">
        <w:t xml:space="preserve">the </w:t>
      </w:r>
      <w:r w:rsidR="00396ADB">
        <w:t>downlink</w:t>
      </w:r>
      <w:r w:rsidRPr="00D14C32">
        <w:t xml:space="preserve"> DMRS indication principle</w:t>
      </w:r>
      <w:r>
        <w:t>.</w:t>
      </w:r>
    </w:p>
    <w:p w14:paraId="31EEF309" w14:textId="77777777" w:rsidR="002429EE" w:rsidRPr="002429EE" w:rsidRDefault="002429EE" w:rsidP="002429EE">
      <w:pPr>
        <w:rPr>
          <w:rFonts w:eastAsiaTheme="minorEastAsia"/>
          <w:lang w:eastAsia="zh-CN"/>
        </w:rPr>
      </w:pPr>
    </w:p>
    <w:p w14:paraId="3D7608DA" w14:textId="4778D239" w:rsidR="009A4884" w:rsidRDefault="00D1789B" w:rsidP="009A4884">
      <w:pPr>
        <w:pStyle w:val="title1"/>
      </w:pPr>
      <w:r w:rsidRPr="00D1789B">
        <w:t>Conclusion</w:t>
      </w:r>
    </w:p>
    <w:p w14:paraId="7F260988" w14:textId="42783112" w:rsidR="00F03AEB" w:rsidRDefault="00C20416" w:rsidP="00AB4184">
      <w:pPr>
        <w:rPr>
          <w:rFonts w:eastAsiaTheme="minorEastAsia"/>
          <w:lang w:eastAsia="zh-CN"/>
        </w:rPr>
      </w:pPr>
      <w:bookmarkStart w:id="5" w:name="OLE_LINK13"/>
      <w:bookmarkStart w:id="6" w:name="OLE_LINK14"/>
      <w:r w:rsidRPr="00815FC2">
        <w:rPr>
          <w:rFonts w:eastAsiaTheme="minorEastAsia"/>
          <w:lang w:eastAsia="zh-CN"/>
        </w:rPr>
        <w:t xml:space="preserve">In summary, the following </w:t>
      </w:r>
      <w:r w:rsidR="00C864AF">
        <w:rPr>
          <w:rFonts w:eastAsiaTheme="minorEastAsia"/>
          <w:lang w:eastAsia="zh-CN"/>
        </w:rPr>
        <w:t xml:space="preserve">observations and </w:t>
      </w:r>
      <w:r w:rsidRPr="00815FC2">
        <w:rPr>
          <w:rFonts w:eastAsiaTheme="minorEastAsia"/>
          <w:lang w:eastAsia="zh-CN"/>
        </w:rPr>
        <w:t>proposals are made</w:t>
      </w:r>
      <w:r>
        <w:rPr>
          <w:rFonts w:eastAsiaTheme="minorEastAsia"/>
          <w:lang w:eastAsia="zh-CN"/>
        </w:rPr>
        <w:t xml:space="preserve"> for Rel-1</w:t>
      </w:r>
      <w:r w:rsidR="00FD313A">
        <w:rPr>
          <w:rFonts w:eastAsiaTheme="minorEastAsia"/>
          <w:lang w:eastAsia="zh-CN"/>
        </w:rPr>
        <w:t>8</w:t>
      </w:r>
      <w:r>
        <w:rPr>
          <w:rFonts w:eastAsiaTheme="minorEastAsia"/>
          <w:lang w:eastAsia="zh-CN"/>
        </w:rPr>
        <w:t xml:space="preserve"> </w:t>
      </w:r>
      <w:r w:rsidR="00FD313A">
        <w:rPr>
          <w:rFonts w:eastAsiaTheme="minorEastAsia"/>
          <w:lang w:eastAsia="zh-CN"/>
        </w:rPr>
        <w:t>DMRS</w:t>
      </w:r>
      <w:r>
        <w:rPr>
          <w:rFonts w:eastAsiaTheme="minorEastAsia"/>
          <w:lang w:eastAsia="zh-CN"/>
        </w:rPr>
        <w:t xml:space="preserve"> enhancement</w:t>
      </w:r>
      <w:r w:rsidR="00246D14">
        <w:rPr>
          <w:rFonts w:eastAsiaTheme="minorEastAsia"/>
          <w:lang w:eastAsia="zh-CN"/>
        </w:rPr>
        <w:t>.</w:t>
      </w:r>
    </w:p>
    <w:p w14:paraId="221C854C" w14:textId="286275C6" w:rsidR="00A138A8" w:rsidRDefault="003A7A72" w:rsidP="00A138A8">
      <w:pPr>
        <w:pStyle w:val="observation"/>
        <w:numPr>
          <w:ilvl w:val="0"/>
          <w:numId w:val="20"/>
        </w:numPr>
        <w:spacing w:beforeLines="0" w:before="0" w:afterLines="0"/>
        <w:ind w:left="1418" w:hanging="1418"/>
      </w:pPr>
      <w:r w:rsidRPr="003A7A72">
        <w:t>Two channel estimations for FD-OCC=2 decoding in one RB can be applied to DMRS type 1 with comb-4</w:t>
      </w:r>
      <w:r w:rsidR="00A138A8">
        <w:t>.</w:t>
      </w:r>
    </w:p>
    <w:p w14:paraId="143114C3" w14:textId="2B45E227" w:rsidR="00D02B04" w:rsidRDefault="003A7A72" w:rsidP="00D02B04">
      <w:pPr>
        <w:pStyle w:val="observation"/>
        <w:numPr>
          <w:ilvl w:val="0"/>
          <w:numId w:val="20"/>
        </w:numPr>
        <w:spacing w:beforeLines="0" w:before="0" w:afterLines="0"/>
        <w:ind w:left="1418" w:hanging="1418"/>
      </w:pPr>
      <w:r w:rsidRPr="003A7A72">
        <w:t>FDM with sparser bundle based on FD-OCC=2 can lead to a unified design for both DMRS type1 and DMRS type2</w:t>
      </w:r>
      <w:r w:rsidR="00D02B04">
        <w:rPr>
          <w:rFonts w:hint="eastAsia"/>
        </w:rPr>
        <w:t>.</w:t>
      </w:r>
    </w:p>
    <w:p w14:paraId="3301CC9C" w14:textId="59564E1B" w:rsidR="00D02B04" w:rsidRDefault="00640A71" w:rsidP="00D02B04">
      <w:pPr>
        <w:pStyle w:val="observation"/>
        <w:numPr>
          <w:ilvl w:val="0"/>
          <w:numId w:val="20"/>
        </w:numPr>
        <w:spacing w:beforeLines="0" w:before="0" w:afterLines="0"/>
        <w:ind w:left="1418" w:hanging="1418"/>
      </w:pPr>
      <w:r w:rsidRPr="00640A71">
        <w:t>Two channel estimations for FD-OCC=4 decoding can be performed in one RB with limited receiver complexity increasing</w:t>
      </w:r>
      <w:r w:rsidR="00EA2CBA">
        <w:t>.</w:t>
      </w:r>
    </w:p>
    <w:p w14:paraId="5EFF3FB1" w14:textId="2BE48315" w:rsidR="00EA2CBA" w:rsidRDefault="00EA2CBA" w:rsidP="00D02B04">
      <w:pPr>
        <w:pStyle w:val="observation"/>
        <w:numPr>
          <w:ilvl w:val="0"/>
          <w:numId w:val="20"/>
        </w:numPr>
        <w:spacing w:beforeLines="0" w:before="0" w:afterLines="0"/>
        <w:ind w:left="1418" w:hanging="1418"/>
      </w:pPr>
      <w:r w:rsidRPr="00EA2CBA">
        <w:t xml:space="preserve">It is up to </w:t>
      </w:r>
      <w:r w:rsidR="00B67649" w:rsidRPr="00640A71">
        <w:t>receiver</w:t>
      </w:r>
      <w:r w:rsidRPr="00EA2CBA">
        <w:t xml:space="preserve"> implementation whether to perform two channel estimations for FD-OCC=4 decoding in each RB or just in the orphan RB</w:t>
      </w:r>
      <w:r w:rsidR="007643C9">
        <w:t>.</w:t>
      </w:r>
    </w:p>
    <w:p w14:paraId="78858CF3" w14:textId="127C84DA" w:rsidR="007643C9" w:rsidRDefault="007643C9" w:rsidP="00D02B04">
      <w:pPr>
        <w:pStyle w:val="observation"/>
        <w:numPr>
          <w:ilvl w:val="0"/>
          <w:numId w:val="20"/>
        </w:numPr>
        <w:spacing w:beforeLines="0" w:before="0" w:afterLines="0"/>
        <w:ind w:left="1418" w:hanging="1418"/>
      </w:pPr>
      <w:r w:rsidRPr="007643C9">
        <w:t>Performing two channel estimations for FD-OCC=4 decoding has no restriction on the number of scheduled RBs for PDSCH, even or odd</w:t>
      </w:r>
      <w:r>
        <w:t>.</w:t>
      </w:r>
    </w:p>
    <w:p w14:paraId="4E0156CB" w14:textId="7176591A" w:rsidR="007643C9" w:rsidRDefault="007643C9" w:rsidP="00D02B04">
      <w:pPr>
        <w:pStyle w:val="observation"/>
        <w:numPr>
          <w:ilvl w:val="0"/>
          <w:numId w:val="20"/>
        </w:numPr>
        <w:spacing w:beforeLines="0" w:before="0" w:afterLines="0"/>
        <w:ind w:left="1418" w:hanging="1418"/>
      </w:pPr>
      <w:r w:rsidRPr="007643C9">
        <w:t>4 new codes of FD-OCC=6 need to be designed to double the number of DMRS ports in each CDM group, if FD-OCC=6 is supported</w:t>
      </w:r>
      <w:r>
        <w:t>.</w:t>
      </w:r>
    </w:p>
    <w:p w14:paraId="64453D1E" w14:textId="7BF30E32" w:rsidR="007643C9" w:rsidRDefault="007643C9" w:rsidP="00D02B04">
      <w:pPr>
        <w:pStyle w:val="observation"/>
        <w:numPr>
          <w:ilvl w:val="0"/>
          <w:numId w:val="20"/>
        </w:numPr>
        <w:spacing w:beforeLines="0" w:before="0" w:afterLines="0"/>
        <w:ind w:left="1418" w:hanging="1418"/>
      </w:pPr>
      <w:r w:rsidRPr="007643C9">
        <w:t>FD-OCC=6 is more suitable for DMRS type 1 than DMRS type 2, which would lead to different FD-OCC designs for two DMRS types</w:t>
      </w:r>
      <w:r w:rsidR="00AE0E92">
        <w:t>.</w:t>
      </w:r>
    </w:p>
    <w:p w14:paraId="36749B69" w14:textId="626256AC" w:rsidR="00E632A1" w:rsidRDefault="00E632A1" w:rsidP="00D02B04">
      <w:pPr>
        <w:pStyle w:val="observation"/>
        <w:numPr>
          <w:ilvl w:val="0"/>
          <w:numId w:val="20"/>
        </w:numPr>
        <w:spacing w:beforeLines="0" w:before="0" w:afterLines="0"/>
        <w:ind w:left="1418" w:hanging="1418"/>
      </w:pPr>
      <w:r w:rsidRPr="00E632A1">
        <w:t>For DMRS type 1, the performance degradation of FD-OCC=4 is acceptable, compared with FD-OCC=2</w:t>
      </w:r>
      <w:r>
        <w:t>.</w:t>
      </w:r>
    </w:p>
    <w:p w14:paraId="71A3E3B7" w14:textId="71FFA06E" w:rsidR="00E632A1" w:rsidRDefault="00E632A1" w:rsidP="00D02B04">
      <w:pPr>
        <w:pStyle w:val="observation"/>
        <w:numPr>
          <w:ilvl w:val="0"/>
          <w:numId w:val="20"/>
        </w:numPr>
        <w:spacing w:beforeLines="0" w:before="0" w:afterLines="0"/>
        <w:ind w:left="1418" w:hanging="1418"/>
      </w:pPr>
      <w:r w:rsidRPr="00E632A1">
        <w:t>For DMRS type 1, FD-OCC=4 with two channel estimations in one RB has a similar performance to FD-OCC=4 with 2RB as scheduling granularity</w:t>
      </w:r>
      <w:r>
        <w:t>.</w:t>
      </w:r>
    </w:p>
    <w:p w14:paraId="76BA94E4" w14:textId="785A7FA2" w:rsidR="00E632A1" w:rsidRDefault="00E632A1" w:rsidP="00D02B04">
      <w:pPr>
        <w:pStyle w:val="observation"/>
        <w:numPr>
          <w:ilvl w:val="0"/>
          <w:numId w:val="20"/>
        </w:numPr>
        <w:spacing w:beforeLines="0" w:before="0" w:afterLines="0"/>
        <w:ind w:left="1418" w:hanging="1418"/>
      </w:pPr>
      <w:r w:rsidRPr="00E632A1">
        <w:t>For DMRS type 1, FD-OCC=4 outperforms FD-OCC=6 and enhanced FDM schemes in the case of large delay spread</w:t>
      </w:r>
      <w:r w:rsidR="007F4A3A">
        <w:t>.</w:t>
      </w:r>
    </w:p>
    <w:p w14:paraId="42DF74FE" w14:textId="6A31E4A1" w:rsidR="00F63683" w:rsidRDefault="00897550" w:rsidP="00D02B04">
      <w:pPr>
        <w:pStyle w:val="observation"/>
        <w:numPr>
          <w:ilvl w:val="0"/>
          <w:numId w:val="20"/>
        </w:numPr>
        <w:spacing w:beforeLines="0" w:before="0" w:afterLines="0"/>
        <w:ind w:left="1418" w:hanging="1418"/>
      </w:pPr>
      <w:r w:rsidRPr="00897550">
        <w:t>For DMRS type 2, the performance of enhanced FDM schemes slumps in the case of large delay spread</w:t>
      </w:r>
      <w:r w:rsidR="001365B8">
        <w:t>.</w:t>
      </w:r>
    </w:p>
    <w:p w14:paraId="171CF286" w14:textId="6205AD62" w:rsidR="001365B8" w:rsidRDefault="001365B8" w:rsidP="00D02B04">
      <w:pPr>
        <w:pStyle w:val="observation"/>
        <w:numPr>
          <w:ilvl w:val="0"/>
          <w:numId w:val="20"/>
        </w:numPr>
        <w:spacing w:beforeLines="0" w:before="0" w:afterLines="0"/>
        <w:ind w:left="1418" w:hanging="1418"/>
      </w:pPr>
      <w:r w:rsidRPr="001365B8">
        <w:t>For DMRS type 2, FD-OCC=4 outperforms enhanced FDM schemes in the case of large delay spread significantly</w:t>
      </w:r>
      <w:r w:rsidR="00F65FF0">
        <w:t>.</w:t>
      </w:r>
    </w:p>
    <w:p w14:paraId="0ED97A32" w14:textId="1866DDBD" w:rsidR="00F65FF0" w:rsidRDefault="001B4D9A" w:rsidP="00D02B04">
      <w:pPr>
        <w:pStyle w:val="observation"/>
        <w:numPr>
          <w:ilvl w:val="0"/>
          <w:numId w:val="20"/>
        </w:numPr>
        <w:spacing w:beforeLines="0" w:before="0" w:afterLines="0"/>
        <w:ind w:left="1418" w:hanging="1418"/>
      </w:pPr>
      <w:r w:rsidRPr="001B4D9A">
        <w:t>Enhanced TD-OCC=4 and TDM on the additional symbol of DMRS would increase the overhead of DMRS compared with other solutions, e.g., FD-OCC=4</w:t>
      </w:r>
      <w:r w:rsidR="00124551">
        <w:t>.</w:t>
      </w:r>
    </w:p>
    <w:p w14:paraId="3D55488B" w14:textId="149D402F" w:rsidR="00124551" w:rsidRDefault="00162B80" w:rsidP="00D02B04">
      <w:pPr>
        <w:pStyle w:val="observation"/>
        <w:numPr>
          <w:ilvl w:val="0"/>
          <w:numId w:val="20"/>
        </w:numPr>
        <w:spacing w:beforeLines="0" w:before="0" w:afterLines="0"/>
        <w:ind w:left="1418" w:hanging="1418"/>
      </w:pPr>
      <w:r w:rsidRPr="00162B80">
        <w:t>Enhanced TD-OCC=4 and TDM on the additional symbol of DMRS would restrict the configurable number of the additional symbol</w:t>
      </w:r>
      <w:r w:rsidR="00684233">
        <w:t>.</w:t>
      </w:r>
    </w:p>
    <w:p w14:paraId="6FB4019F" w14:textId="46C27471" w:rsidR="004C4194" w:rsidRDefault="004C4194" w:rsidP="00D02B04">
      <w:pPr>
        <w:pStyle w:val="observation"/>
        <w:numPr>
          <w:ilvl w:val="0"/>
          <w:numId w:val="20"/>
        </w:numPr>
        <w:spacing w:beforeLines="0" w:before="0" w:afterLines="0"/>
        <w:ind w:left="1418" w:hanging="1418"/>
      </w:pPr>
      <w:r w:rsidRPr="004C4194">
        <w:t>From the perspective of throughput, FD-OCC=4 outperforms TD-OCC on the additional symbol even in the case of large delay spread</w:t>
      </w:r>
      <w:r w:rsidR="00FE60B8">
        <w:t>.</w:t>
      </w:r>
    </w:p>
    <w:p w14:paraId="3F2347B1" w14:textId="16A9193C" w:rsidR="00AB4184" w:rsidRPr="00641EB1" w:rsidRDefault="002A6578" w:rsidP="00640641">
      <w:pPr>
        <w:pStyle w:val="observation"/>
        <w:numPr>
          <w:ilvl w:val="0"/>
          <w:numId w:val="20"/>
        </w:numPr>
        <w:spacing w:beforeLines="0" w:before="0" w:afterLines="0"/>
        <w:ind w:left="1418" w:hanging="1418"/>
        <w:rPr>
          <w:rFonts w:hint="eastAsia"/>
        </w:rPr>
      </w:pPr>
      <w:r w:rsidRPr="002A6578">
        <w:lastRenderedPageBreak/>
        <w:t>It is up to the network to ensure indicated DMRS ports for UEs are orthogonal as much as possible in MU-MIMO</w:t>
      </w:r>
      <w:r w:rsidR="009B7C67">
        <w:t>.</w:t>
      </w:r>
    </w:p>
    <w:p w14:paraId="70E7630E" w14:textId="6B10579C" w:rsidR="00A667D8" w:rsidRPr="00A667D8" w:rsidRDefault="00253372" w:rsidP="00A667D8">
      <w:pPr>
        <w:pStyle w:val="proposal"/>
        <w:numPr>
          <w:ilvl w:val="0"/>
          <w:numId w:val="21"/>
        </w:numPr>
        <w:ind w:left="1134" w:hanging="1134"/>
        <w:rPr>
          <w:rFonts w:hint="eastAsia"/>
        </w:rPr>
      </w:pPr>
      <w:r w:rsidRPr="00253372">
        <w:t>Support to perform two channel estimations for FD-OCC=4 decoding in one RB to address the orphan RB issue of DMRS type 1 without any specification effort</w:t>
      </w:r>
      <w:r w:rsidR="00597168">
        <w:t>.</w:t>
      </w:r>
    </w:p>
    <w:p w14:paraId="0B22B4F2" w14:textId="73206434" w:rsidR="00A667D8" w:rsidRPr="00A667D8" w:rsidRDefault="009422C8" w:rsidP="00A667D8">
      <w:pPr>
        <w:pStyle w:val="proposal"/>
        <w:numPr>
          <w:ilvl w:val="0"/>
          <w:numId w:val="21"/>
        </w:numPr>
        <w:ind w:left="1134" w:hanging="1134"/>
        <w:rPr>
          <w:rFonts w:hint="eastAsia"/>
        </w:rPr>
      </w:pPr>
      <w:r w:rsidRPr="009422C8">
        <w:t>Support the same design principle of enhancement on both DMRS type 1 and type 2 in Rel-18</w:t>
      </w:r>
      <w:r w:rsidR="00A667D8">
        <w:t>.</w:t>
      </w:r>
    </w:p>
    <w:p w14:paraId="2E1FF72B" w14:textId="0EDEAB2D" w:rsidR="00D6138B" w:rsidRDefault="00F65FF0" w:rsidP="00D6138B">
      <w:pPr>
        <w:pStyle w:val="proposal"/>
        <w:numPr>
          <w:ilvl w:val="0"/>
          <w:numId w:val="21"/>
        </w:numPr>
        <w:ind w:left="1134" w:hanging="1134"/>
      </w:pPr>
      <w:r w:rsidRPr="00F65FF0">
        <w:t>Support FD-OCC=4 for both DMRS type 1 and type 2 enhancement in Rel-18, instead of FD-OCC=6 and enhanced FDM schemes</w:t>
      </w:r>
      <w:r w:rsidR="00D6138B">
        <w:t>.</w:t>
      </w:r>
    </w:p>
    <w:p w14:paraId="6753B342" w14:textId="271E032B" w:rsidR="006B78D0" w:rsidRPr="005334A8" w:rsidRDefault="0090420A" w:rsidP="006B78D0">
      <w:pPr>
        <w:pStyle w:val="proposal"/>
        <w:numPr>
          <w:ilvl w:val="0"/>
          <w:numId w:val="21"/>
        </w:numPr>
        <w:ind w:left="1134" w:hanging="1134"/>
        <w:rPr>
          <w:rFonts w:hint="eastAsia"/>
        </w:rPr>
      </w:pPr>
      <w:r w:rsidRPr="0090420A">
        <w:t>Support pure FD-OCC=4 as the unique solution for DMRS enhancement in Rel-18</w:t>
      </w:r>
      <w:r w:rsidR="006B78D0">
        <w:t>.</w:t>
      </w:r>
    </w:p>
    <w:p w14:paraId="78C8F5AC" w14:textId="65DF2194" w:rsidR="006B78D0" w:rsidRPr="00A667D8" w:rsidRDefault="005334A8" w:rsidP="006B78D0">
      <w:pPr>
        <w:pStyle w:val="proposal"/>
        <w:numPr>
          <w:ilvl w:val="0"/>
          <w:numId w:val="21"/>
        </w:numPr>
        <w:ind w:left="1134" w:hanging="1134"/>
        <w:rPr>
          <w:rFonts w:hint="eastAsia"/>
        </w:rPr>
      </w:pPr>
      <w:r w:rsidRPr="005334A8">
        <w:t>It is unnecessary to introduce orthogonality restriction on the indicated DMRS ports for MU-MIMO in the specification</w:t>
      </w:r>
      <w:r w:rsidR="006B78D0">
        <w:t>.</w:t>
      </w:r>
    </w:p>
    <w:p w14:paraId="76550D80" w14:textId="77777777" w:rsidR="00D54804" w:rsidRDefault="00D54804" w:rsidP="00D54804">
      <w:pPr>
        <w:pStyle w:val="proposal"/>
        <w:spacing w:afterLines="0" w:after="60"/>
        <w:ind w:left="1134" w:hanging="1134"/>
      </w:pPr>
      <w:r>
        <w:t>Two directions can be considered for switching between legacy DMRS ports and Rel-18 DMRS ports</w:t>
      </w:r>
    </w:p>
    <w:p w14:paraId="37F3DDAA" w14:textId="77777777" w:rsidR="00D54804" w:rsidRPr="00726659" w:rsidRDefault="00D54804" w:rsidP="00D54804">
      <w:pPr>
        <w:pStyle w:val="af2"/>
        <w:numPr>
          <w:ilvl w:val="0"/>
          <w:numId w:val="31"/>
        </w:numPr>
        <w:spacing w:after="60"/>
        <w:ind w:firstLineChars="0"/>
        <w:rPr>
          <w:rFonts w:ascii="Times New Roman" w:hAnsi="Times New Roman"/>
          <w:b/>
          <w:kern w:val="0"/>
          <w:sz w:val="20"/>
          <w:szCs w:val="20"/>
        </w:rPr>
      </w:pPr>
      <w:r w:rsidRPr="00726659">
        <w:rPr>
          <w:rFonts w:ascii="Times New Roman" w:hAnsi="Times New Roman"/>
          <w:b/>
          <w:kern w:val="0"/>
          <w:sz w:val="20"/>
          <w:szCs w:val="20"/>
        </w:rPr>
        <w:t>Alt 1: Switch the table for DMRS ports indication</w:t>
      </w:r>
    </w:p>
    <w:p w14:paraId="4664EE3F" w14:textId="17DBD91B" w:rsidR="006B78D0" w:rsidRPr="00D54804" w:rsidRDefault="00D54804" w:rsidP="006B78D0">
      <w:pPr>
        <w:pStyle w:val="proposal"/>
        <w:numPr>
          <w:ilvl w:val="0"/>
          <w:numId w:val="31"/>
        </w:numPr>
        <w:spacing w:afterLines="0" w:after="60"/>
        <w:rPr>
          <w:rFonts w:hint="eastAsia"/>
        </w:rPr>
      </w:pPr>
      <w:r>
        <w:t xml:space="preserve">Alt 2: </w:t>
      </w:r>
      <w:r w:rsidRPr="00091F3A">
        <w:t>Switch the DMRS ports in the same table</w:t>
      </w:r>
    </w:p>
    <w:p w14:paraId="4B0B9F44" w14:textId="77777777" w:rsidR="00DA3D7E" w:rsidRDefault="00DA3D7E" w:rsidP="00DA3D7E">
      <w:pPr>
        <w:pStyle w:val="proposal"/>
        <w:spacing w:afterLines="0" w:after="60"/>
        <w:ind w:left="1134" w:hanging="1134"/>
      </w:pPr>
      <w:r>
        <w:t>Support dynamic switching between legacy DMRS ports and Rel-18 DMRS ports.</w:t>
      </w:r>
    </w:p>
    <w:p w14:paraId="17E9E17A" w14:textId="77777777" w:rsidR="00DA3D7E" w:rsidRPr="008976F5" w:rsidRDefault="00DA3D7E" w:rsidP="00DA3D7E">
      <w:pPr>
        <w:pStyle w:val="proposal"/>
        <w:spacing w:afterLines="0" w:after="60"/>
        <w:ind w:left="1134" w:hanging="1134"/>
      </w:pPr>
      <w:r>
        <w:t>H</w:t>
      </w:r>
      <w:r w:rsidRPr="006C6EB4">
        <w:t>ow to indicate the FD-OCC assumption</w:t>
      </w:r>
      <w:r>
        <w:t xml:space="preserve"> for PDSCH DMRS</w:t>
      </w:r>
      <w:r w:rsidRPr="006C6EB4">
        <w:t xml:space="preserve"> </w:t>
      </w:r>
      <w:r>
        <w:t>should be further discussed if FD-OCC=4 is supported.</w:t>
      </w:r>
    </w:p>
    <w:p w14:paraId="07770BFF" w14:textId="3C3A49AD" w:rsidR="001A0FAF" w:rsidRPr="00AC7DDD" w:rsidRDefault="00216719" w:rsidP="00AB4184">
      <w:pPr>
        <w:pStyle w:val="proposal"/>
        <w:ind w:left="1134" w:hanging="1134"/>
        <w:rPr>
          <w:rFonts w:hint="eastAsia"/>
        </w:rPr>
      </w:pPr>
      <w:r>
        <w:t xml:space="preserve">For </w:t>
      </w:r>
      <w:r w:rsidRPr="00D14C32">
        <w:t xml:space="preserve">DMRS </w:t>
      </w:r>
      <w:r>
        <w:t xml:space="preserve">port </w:t>
      </w:r>
      <w:r w:rsidRPr="00D14C32">
        <w:t xml:space="preserve">indication for </w:t>
      </w:r>
      <w:r>
        <w:t>PUSCH with more than four layers,</w:t>
      </w:r>
      <w:r w:rsidRPr="00D14C32">
        <w:t xml:space="preserve"> </w:t>
      </w:r>
      <w:r>
        <w:t xml:space="preserve">support </w:t>
      </w:r>
      <w:r w:rsidRPr="00D14C32">
        <w:t>reus</w:t>
      </w:r>
      <w:r>
        <w:t>ing</w:t>
      </w:r>
      <w:r w:rsidRPr="00D14C32">
        <w:t xml:space="preserve"> </w:t>
      </w:r>
      <w:r>
        <w:t>the downlink</w:t>
      </w:r>
      <w:r w:rsidRPr="00D14C32">
        <w:t xml:space="preserve"> DMRS indication principle</w:t>
      </w:r>
      <w:r>
        <w:t>.</w:t>
      </w:r>
    </w:p>
    <w:p w14:paraId="7E0B646A" w14:textId="77777777" w:rsidR="001A0FAF" w:rsidRPr="00AB4184" w:rsidRDefault="001A0FAF" w:rsidP="00AB4184">
      <w:pPr>
        <w:rPr>
          <w:rFonts w:eastAsiaTheme="minorEastAsia"/>
          <w:lang w:eastAsia="zh-CN"/>
        </w:rPr>
      </w:pPr>
    </w:p>
    <w:p w14:paraId="0C8B30A5" w14:textId="5290B856" w:rsidR="00F03AEB" w:rsidRPr="00BF7CF2" w:rsidRDefault="00F03AEB" w:rsidP="00BF7CF2">
      <w:pPr>
        <w:pStyle w:val="titlereference"/>
        <w:rPr>
          <w:bCs/>
        </w:rPr>
      </w:pPr>
      <w:r w:rsidRPr="00BF7CF2">
        <w:t>Reference</w:t>
      </w:r>
    </w:p>
    <w:bookmarkEnd w:id="5"/>
    <w:bookmarkEnd w:id="6"/>
    <w:p w14:paraId="2B3A3A19" w14:textId="2522D445" w:rsidR="008B4F83" w:rsidRPr="001721D2" w:rsidRDefault="001721D2" w:rsidP="008B4F83">
      <w:pPr>
        <w:pStyle w:val="references"/>
        <w:rPr>
          <w:bCs/>
          <w:lang w:val="en-GB"/>
        </w:rPr>
      </w:pPr>
      <w:r w:rsidRPr="001721D2">
        <w:rPr>
          <w:bCs/>
          <w:lang w:val="en-GB"/>
        </w:rPr>
        <w:tab/>
        <w:t>RP-213598, New WID: MIMO Evolution for Downlink and Uplink, Samsung</w:t>
      </w:r>
    </w:p>
    <w:p w14:paraId="3ACC7CE1" w14:textId="0D30978F" w:rsidR="00DF08C6" w:rsidRDefault="00DF08C6" w:rsidP="00DF08C6">
      <w:pPr>
        <w:pStyle w:val="references"/>
      </w:pPr>
      <w:r w:rsidRPr="00F46D47">
        <w:t>RAN WG1 #10</w:t>
      </w:r>
      <w:r>
        <w:t>9</w:t>
      </w:r>
      <w:r w:rsidRPr="00F46D47">
        <w:t>e meeting Chairman’s Notes</w:t>
      </w:r>
    </w:p>
    <w:p w14:paraId="1C32FFF3" w14:textId="309B8114" w:rsidR="00DD73A4" w:rsidRDefault="00DD73A4" w:rsidP="00DD73A4">
      <w:pPr>
        <w:pStyle w:val="references"/>
      </w:pPr>
      <w:r w:rsidRPr="00F46D47">
        <w:t>RAN WG1 #1</w:t>
      </w:r>
      <w:r>
        <w:t>10</w:t>
      </w:r>
      <w:r w:rsidRPr="00F46D47">
        <w:t xml:space="preserve"> meeting Chairman’s Notes</w:t>
      </w:r>
    </w:p>
    <w:p w14:paraId="08E4B391" w14:textId="77777777" w:rsidR="00F10474" w:rsidRPr="00DF08C6" w:rsidRDefault="00F10474" w:rsidP="00546E73">
      <w:pPr>
        <w:pStyle w:val="references"/>
        <w:numPr>
          <w:ilvl w:val="0"/>
          <w:numId w:val="0"/>
        </w:numPr>
      </w:pPr>
    </w:p>
    <w:p w14:paraId="6B5A63B3" w14:textId="77777777" w:rsidR="00D7741F" w:rsidRDefault="00D7741F" w:rsidP="00D7741F">
      <w:pPr>
        <w:pStyle w:val="titlereference"/>
      </w:pPr>
      <w:r w:rsidRPr="00546E73">
        <w:t>Annex</w:t>
      </w:r>
      <w:r>
        <w:t xml:space="preserve"> </w:t>
      </w:r>
    </w:p>
    <w:p w14:paraId="05AFAB10" w14:textId="77777777" w:rsidR="00D7741F" w:rsidRDefault="00D7741F" w:rsidP="00D7741F">
      <w:pPr>
        <w:pStyle w:val="title2"/>
        <w:numPr>
          <w:ilvl w:val="0"/>
          <w:numId w:val="0"/>
        </w:numPr>
        <w:ind w:left="567" w:hanging="567"/>
      </w:pPr>
      <w:r>
        <w:t>Simulation assumptions</w:t>
      </w:r>
    </w:p>
    <w:p w14:paraId="22F115CD" w14:textId="49177A63" w:rsidR="00D7741F" w:rsidRPr="00C270D2" w:rsidRDefault="00D7741F" w:rsidP="00D7741F">
      <w:pPr>
        <w:pStyle w:val="table"/>
      </w:pPr>
      <w:r w:rsidRPr="001751C1">
        <w:t>Link-level simulation assumptions</w:t>
      </w:r>
    </w:p>
    <w:tbl>
      <w:tblPr>
        <w:tblW w:w="5000" w:type="pct"/>
        <w:jc w:val="center"/>
        <w:tblCellMar>
          <w:left w:w="0" w:type="dxa"/>
          <w:right w:w="0" w:type="dxa"/>
        </w:tblCellMar>
        <w:tblLook w:val="04A0" w:firstRow="1" w:lastRow="0" w:firstColumn="1" w:lastColumn="0" w:noHBand="0" w:noVBand="1"/>
      </w:tblPr>
      <w:tblGrid>
        <w:gridCol w:w="3454"/>
        <w:gridCol w:w="5596"/>
      </w:tblGrid>
      <w:tr w:rsidR="00A976C0" w:rsidRPr="005E1AC1" w14:paraId="4D91BB89" w14:textId="77777777" w:rsidTr="004822E9">
        <w:trPr>
          <w:trHeight w:val="285"/>
          <w:jc w:val="center"/>
        </w:trPr>
        <w:tc>
          <w:tcPr>
            <w:tcW w:w="0" w:type="auto"/>
            <w:tcBorders>
              <w:top w:val="single" w:sz="8" w:space="0" w:color="auto"/>
              <w:left w:val="single" w:sz="8" w:space="0" w:color="auto"/>
              <w:bottom w:val="single" w:sz="8" w:space="0" w:color="auto"/>
              <w:right w:val="single" w:sz="8" w:space="0" w:color="auto"/>
            </w:tcBorders>
            <w:shd w:val="clear" w:color="auto" w:fill="614CFE"/>
            <w:tcMar>
              <w:top w:w="0" w:type="dxa"/>
              <w:left w:w="108" w:type="dxa"/>
              <w:bottom w:w="0" w:type="dxa"/>
              <w:right w:w="108" w:type="dxa"/>
            </w:tcMar>
            <w:vAlign w:val="center"/>
            <w:hideMark/>
          </w:tcPr>
          <w:p w14:paraId="6717F80C" w14:textId="77777777" w:rsidR="00A976C0" w:rsidRPr="006D04AC" w:rsidRDefault="00A976C0" w:rsidP="00487408">
            <w:pPr>
              <w:jc w:val="left"/>
              <w:rPr>
                <w:rFonts w:eastAsia="Malgun Gothic"/>
                <w:color w:val="FFFFFF" w:themeColor="background1"/>
                <w:szCs w:val="20"/>
              </w:rPr>
            </w:pPr>
            <w:r w:rsidRPr="006D04AC">
              <w:rPr>
                <w:b/>
                <w:bCs/>
                <w:color w:val="FFFFFF" w:themeColor="background1"/>
                <w:szCs w:val="20"/>
              </w:rPr>
              <w:t>Parameter </w:t>
            </w:r>
          </w:p>
        </w:tc>
        <w:tc>
          <w:tcPr>
            <w:tcW w:w="0" w:type="auto"/>
            <w:tcBorders>
              <w:top w:val="single" w:sz="8" w:space="0" w:color="auto"/>
              <w:left w:val="nil"/>
              <w:bottom w:val="single" w:sz="8" w:space="0" w:color="auto"/>
              <w:right w:val="single" w:sz="8" w:space="0" w:color="auto"/>
            </w:tcBorders>
            <w:shd w:val="clear" w:color="auto" w:fill="614CFE"/>
            <w:tcMar>
              <w:top w:w="0" w:type="dxa"/>
              <w:left w:w="108" w:type="dxa"/>
              <w:bottom w:w="0" w:type="dxa"/>
              <w:right w:w="108" w:type="dxa"/>
            </w:tcMar>
            <w:vAlign w:val="center"/>
            <w:hideMark/>
          </w:tcPr>
          <w:p w14:paraId="1D93E3AA" w14:textId="77777777" w:rsidR="00A976C0" w:rsidRPr="006D04AC" w:rsidRDefault="00A976C0" w:rsidP="001D283A">
            <w:pPr>
              <w:rPr>
                <w:color w:val="FFFFFF" w:themeColor="background1"/>
                <w:szCs w:val="20"/>
              </w:rPr>
            </w:pPr>
            <w:r w:rsidRPr="006D04AC">
              <w:rPr>
                <w:b/>
                <w:bCs/>
                <w:color w:val="FFFFFF" w:themeColor="background1"/>
                <w:szCs w:val="20"/>
              </w:rPr>
              <w:t>Value </w:t>
            </w:r>
          </w:p>
        </w:tc>
      </w:tr>
      <w:tr w:rsidR="00A976C0" w:rsidRPr="00747538" w14:paraId="60352B83"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AD45B3F" w14:textId="77777777" w:rsidR="00A976C0" w:rsidRPr="005E1AC1" w:rsidRDefault="00A976C0" w:rsidP="00487408">
            <w:pPr>
              <w:jc w:val="left"/>
              <w:rPr>
                <w:szCs w:val="20"/>
              </w:rPr>
            </w:pPr>
            <w:r w:rsidRPr="005E1AC1">
              <w:rPr>
                <w:szCs w:val="20"/>
              </w:rPr>
              <w:t>Duplex, Waveform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7DBFD5" w14:textId="635451E7" w:rsidR="00A976C0" w:rsidRPr="00747538" w:rsidRDefault="00A976C0" w:rsidP="001D283A">
            <w:pPr>
              <w:rPr>
                <w:szCs w:val="20"/>
              </w:rPr>
            </w:pPr>
            <w:r w:rsidRPr="00747538">
              <w:rPr>
                <w:szCs w:val="20"/>
              </w:rPr>
              <w:t>TDD, OFDM </w:t>
            </w:r>
          </w:p>
        </w:tc>
      </w:tr>
      <w:tr w:rsidR="00A976C0" w:rsidRPr="005E1AC1" w14:paraId="15E88DB2"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2D33853" w14:textId="77777777" w:rsidR="00A976C0" w:rsidRPr="005E1AC1" w:rsidRDefault="00A976C0" w:rsidP="00487408">
            <w:pPr>
              <w:jc w:val="left"/>
              <w:rPr>
                <w:szCs w:val="20"/>
              </w:rPr>
            </w:pPr>
            <w:r w:rsidRPr="005E1AC1">
              <w:rPr>
                <w:szCs w:val="20"/>
              </w:rPr>
              <w:t>Carrier Frequency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4AC09" w14:textId="77777777" w:rsidR="00A976C0" w:rsidRPr="005E1AC1" w:rsidRDefault="00A976C0" w:rsidP="001D283A">
            <w:pPr>
              <w:rPr>
                <w:szCs w:val="20"/>
              </w:rPr>
            </w:pPr>
            <w:r w:rsidRPr="005E1AC1">
              <w:rPr>
                <w:szCs w:val="20"/>
              </w:rPr>
              <w:t>4 GHz </w:t>
            </w:r>
          </w:p>
        </w:tc>
      </w:tr>
      <w:tr w:rsidR="00A976C0" w:rsidRPr="005E1AC1" w14:paraId="71A6CCB6"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5909087" w14:textId="77777777" w:rsidR="00A976C0" w:rsidRPr="005E1AC1" w:rsidRDefault="00A976C0" w:rsidP="00487408">
            <w:pPr>
              <w:jc w:val="left"/>
              <w:rPr>
                <w:szCs w:val="20"/>
              </w:rPr>
            </w:pPr>
            <w:r w:rsidRPr="005E1AC1">
              <w:rPr>
                <w:color w:val="000000"/>
                <w:szCs w:val="20"/>
              </w:rPr>
              <w:t xml:space="preserve">Subcarrier spacing </w:t>
            </w:r>
            <w:r w:rsidRPr="005E1AC1">
              <w:rPr>
                <w:szCs w:val="20"/>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053A9F" w14:textId="77777777" w:rsidR="00A976C0" w:rsidRPr="005E1AC1" w:rsidRDefault="00A976C0" w:rsidP="001D283A">
            <w:pPr>
              <w:rPr>
                <w:szCs w:val="20"/>
              </w:rPr>
            </w:pPr>
            <w:r w:rsidRPr="005E1AC1">
              <w:rPr>
                <w:color w:val="000000"/>
                <w:szCs w:val="20"/>
              </w:rPr>
              <w:t>30kHz</w:t>
            </w:r>
            <w:r w:rsidRPr="005E1AC1">
              <w:rPr>
                <w:szCs w:val="20"/>
              </w:rPr>
              <w:t> </w:t>
            </w:r>
          </w:p>
        </w:tc>
      </w:tr>
      <w:tr w:rsidR="00A976C0" w:rsidRPr="005E1AC1" w14:paraId="5F507B67"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70851FD" w14:textId="77777777" w:rsidR="00A976C0" w:rsidRPr="005E1AC1" w:rsidRDefault="00A976C0" w:rsidP="00487408">
            <w:pPr>
              <w:jc w:val="left"/>
              <w:rPr>
                <w:szCs w:val="20"/>
              </w:rPr>
            </w:pPr>
            <w:r w:rsidRPr="005E1AC1">
              <w:rPr>
                <w:szCs w:val="20"/>
              </w:rPr>
              <w:t>Channel Model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3E11BC" w14:textId="541BEA0A" w:rsidR="00071A55" w:rsidRPr="005E1AC1" w:rsidRDefault="00A976C0" w:rsidP="00071A55">
            <w:pPr>
              <w:rPr>
                <w:szCs w:val="20"/>
              </w:rPr>
            </w:pPr>
            <w:r w:rsidRPr="005E1AC1">
              <w:rPr>
                <w:szCs w:val="20"/>
                <w:lang w:eastAsia="ja-JP"/>
              </w:rPr>
              <w:t xml:space="preserve">CDL-C </w:t>
            </w:r>
          </w:p>
          <w:p w14:paraId="270754E4" w14:textId="314D5290" w:rsidR="00A976C0" w:rsidRPr="005E1AC1" w:rsidRDefault="00A976C0" w:rsidP="001D283A">
            <w:pPr>
              <w:rPr>
                <w:szCs w:val="20"/>
              </w:rPr>
            </w:pPr>
          </w:p>
        </w:tc>
      </w:tr>
      <w:tr w:rsidR="00A976C0" w:rsidRPr="005E1AC1" w14:paraId="35BBC6FE"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D9B10AF" w14:textId="77777777" w:rsidR="00A976C0" w:rsidRPr="005E1AC1" w:rsidRDefault="00A976C0" w:rsidP="00487408">
            <w:pPr>
              <w:jc w:val="left"/>
              <w:rPr>
                <w:szCs w:val="20"/>
              </w:rPr>
            </w:pPr>
            <w:r w:rsidRPr="005E1AC1">
              <w:rPr>
                <w:szCs w:val="20"/>
              </w:rPr>
              <w:t>Delay spread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B30B0C" w14:textId="6E73767E" w:rsidR="00A976C0" w:rsidRPr="005E1AC1" w:rsidRDefault="00071A55" w:rsidP="001D283A">
            <w:pPr>
              <w:rPr>
                <w:szCs w:val="20"/>
              </w:rPr>
            </w:pPr>
            <w:r>
              <w:rPr>
                <w:szCs w:val="20"/>
                <w:lang w:eastAsia="ja-JP"/>
              </w:rPr>
              <w:t>DS=</w:t>
            </w:r>
            <w:r w:rsidRPr="005E1AC1">
              <w:rPr>
                <w:szCs w:val="20"/>
                <w:lang w:eastAsia="ja-JP"/>
              </w:rPr>
              <w:t>30</w:t>
            </w:r>
            <w:r w:rsidRPr="00A11415">
              <w:rPr>
                <w:rFonts w:hint="eastAsia"/>
                <w:szCs w:val="20"/>
                <w:lang w:eastAsia="ja-JP"/>
              </w:rPr>
              <w:t>/300</w:t>
            </w:r>
            <w:r w:rsidRPr="005E1AC1">
              <w:rPr>
                <w:szCs w:val="20"/>
                <w:lang w:eastAsia="ja-JP"/>
              </w:rPr>
              <w:t xml:space="preserve">ns </w:t>
            </w:r>
          </w:p>
        </w:tc>
      </w:tr>
      <w:tr w:rsidR="00A976C0" w:rsidRPr="005E1AC1" w14:paraId="39D77DE6"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FCDCD05" w14:textId="77777777" w:rsidR="00A976C0" w:rsidRPr="005E1AC1" w:rsidRDefault="00A976C0" w:rsidP="00487408">
            <w:pPr>
              <w:jc w:val="left"/>
              <w:rPr>
                <w:szCs w:val="20"/>
              </w:rPr>
            </w:pPr>
            <w:r w:rsidRPr="005E1AC1">
              <w:rPr>
                <w:szCs w:val="20"/>
              </w:rPr>
              <w:t>UE velocity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3F355A" w14:textId="5EAD61E2" w:rsidR="00071A55" w:rsidRPr="005E1AC1" w:rsidRDefault="00A976C0" w:rsidP="00071A55">
            <w:pPr>
              <w:rPr>
                <w:szCs w:val="20"/>
              </w:rPr>
            </w:pPr>
            <w:r w:rsidRPr="005E1AC1">
              <w:rPr>
                <w:szCs w:val="20"/>
              </w:rPr>
              <w:t>3km/h</w:t>
            </w:r>
          </w:p>
          <w:p w14:paraId="34EE6CFA" w14:textId="72BA97FD" w:rsidR="00A976C0" w:rsidRPr="005E1AC1" w:rsidRDefault="00A976C0" w:rsidP="001D283A">
            <w:pPr>
              <w:rPr>
                <w:szCs w:val="20"/>
              </w:rPr>
            </w:pPr>
          </w:p>
        </w:tc>
      </w:tr>
      <w:tr w:rsidR="00A976C0" w:rsidRPr="005E1AC1" w14:paraId="3AC067FB"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B05BA8C" w14:textId="77777777" w:rsidR="00A976C0" w:rsidRPr="005E1AC1" w:rsidRDefault="00A976C0" w:rsidP="00487408">
            <w:pPr>
              <w:jc w:val="left"/>
              <w:rPr>
                <w:szCs w:val="20"/>
              </w:rPr>
            </w:pPr>
            <w:r w:rsidRPr="005E1AC1">
              <w:rPr>
                <w:szCs w:val="20"/>
              </w:rPr>
              <w:t>Allocation bandwidth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4AF5" w14:textId="235EAD34" w:rsidR="00A976C0" w:rsidRPr="005E1AC1" w:rsidRDefault="00A976C0" w:rsidP="001D283A">
            <w:pPr>
              <w:rPr>
                <w:szCs w:val="20"/>
              </w:rPr>
            </w:pPr>
            <w:r w:rsidRPr="005E1AC1">
              <w:rPr>
                <w:szCs w:val="20"/>
              </w:rPr>
              <w:t>20MHz </w:t>
            </w:r>
          </w:p>
        </w:tc>
      </w:tr>
      <w:tr w:rsidR="00A976C0" w:rsidRPr="005E1AC1" w14:paraId="23EEC33D"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E3379D5" w14:textId="77777777" w:rsidR="00A976C0" w:rsidRPr="005E1AC1" w:rsidRDefault="00A976C0" w:rsidP="00487408">
            <w:pPr>
              <w:jc w:val="left"/>
              <w:rPr>
                <w:szCs w:val="20"/>
              </w:rPr>
            </w:pPr>
            <w:r w:rsidRPr="005E1AC1">
              <w:rPr>
                <w:szCs w:val="20"/>
              </w:rPr>
              <w:t>BS antenna configuration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F87D61" w14:textId="077AE97E" w:rsidR="00A976C0" w:rsidRPr="005E1AC1" w:rsidRDefault="00A976C0" w:rsidP="001D283A">
            <w:pPr>
              <w:rPr>
                <w:szCs w:val="20"/>
              </w:rPr>
            </w:pPr>
            <w:r w:rsidRPr="005E1AC1">
              <w:rPr>
                <w:szCs w:val="20"/>
              </w:rPr>
              <w:t>16 ports: (M, N, P, Mg, Ng, Mp, Np) = (8,4,2,1,1,2,4), (dH,dV) = (0.5, 0.8)λ </w:t>
            </w:r>
          </w:p>
        </w:tc>
      </w:tr>
      <w:tr w:rsidR="00A976C0" w:rsidRPr="005E1AC1" w14:paraId="6EC8A3F8"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9C4BC33" w14:textId="77777777" w:rsidR="00A976C0" w:rsidRPr="005E1AC1" w:rsidRDefault="00A976C0" w:rsidP="00487408">
            <w:pPr>
              <w:jc w:val="left"/>
              <w:rPr>
                <w:szCs w:val="20"/>
              </w:rPr>
            </w:pPr>
            <w:r w:rsidRPr="005E1AC1">
              <w:rPr>
                <w:szCs w:val="20"/>
              </w:rPr>
              <w:t>UE antenna configuration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2BC8F" w14:textId="1394554E" w:rsidR="00A976C0" w:rsidRPr="005E1AC1" w:rsidRDefault="00A976C0" w:rsidP="001D283A">
            <w:pPr>
              <w:rPr>
                <w:szCs w:val="20"/>
              </w:rPr>
            </w:pPr>
            <w:r w:rsidRPr="005E1AC1">
              <w:rPr>
                <w:szCs w:val="20"/>
              </w:rPr>
              <w:t>2</w:t>
            </w:r>
            <w:r w:rsidR="00901F0A">
              <w:rPr>
                <w:szCs w:val="20"/>
              </w:rPr>
              <w:t xml:space="preserve"> </w:t>
            </w:r>
            <w:r w:rsidRPr="005E1AC1">
              <w:rPr>
                <w:szCs w:val="20"/>
              </w:rPr>
              <w:t>R</w:t>
            </w:r>
            <w:r w:rsidR="007E3DB4">
              <w:rPr>
                <w:szCs w:val="20"/>
              </w:rPr>
              <w:t>x</w:t>
            </w:r>
            <w:r w:rsidRPr="005E1AC1">
              <w:rPr>
                <w:szCs w:val="20"/>
              </w:rPr>
              <w:t>: (M, N, P, Mg, Ng, Mp, Np) = (1,1,2,1,1,1,1), (dH,dV) = (0.5, 0.5)λ </w:t>
            </w:r>
          </w:p>
        </w:tc>
      </w:tr>
      <w:tr w:rsidR="00A976C0" w:rsidRPr="005E1AC1" w14:paraId="43755A16"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247621F" w14:textId="77777777" w:rsidR="00A976C0" w:rsidRPr="005E1AC1" w:rsidRDefault="00A976C0" w:rsidP="00487408">
            <w:pPr>
              <w:jc w:val="left"/>
              <w:rPr>
                <w:szCs w:val="20"/>
              </w:rPr>
            </w:pPr>
            <w:r w:rsidRPr="005E1AC1">
              <w:rPr>
                <w:szCs w:val="20"/>
              </w:rPr>
              <w:t>MIMO Rank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8C1103" w14:textId="250CFD57" w:rsidR="00A976C0" w:rsidRPr="005E1AC1" w:rsidRDefault="00A976C0" w:rsidP="001D283A">
            <w:pPr>
              <w:rPr>
                <w:szCs w:val="20"/>
              </w:rPr>
            </w:pPr>
            <w:r w:rsidRPr="005E1AC1">
              <w:rPr>
                <w:szCs w:val="20"/>
              </w:rPr>
              <w:t>1</w:t>
            </w:r>
            <w:r w:rsidR="00071A55">
              <w:rPr>
                <w:szCs w:val="20"/>
              </w:rPr>
              <w:t xml:space="preserve"> layer </w:t>
            </w:r>
            <w:r w:rsidRPr="005E1AC1">
              <w:rPr>
                <w:szCs w:val="20"/>
              </w:rPr>
              <w:t xml:space="preserve">per UE </w:t>
            </w:r>
          </w:p>
        </w:tc>
      </w:tr>
      <w:tr w:rsidR="00A976C0" w:rsidRPr="005E1AC1" w14:paraId="1C336713"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80DC81A" w14:textId="77777777" w:rsidR="00A976C0" w:rsidRPr="005E1AC1" w:rsidRDefault="00A976C0" w:rsidP="00487408">
            <w:pPr>
              <w:jc w:val="left"/>
              <w:rPr>
                <w:szCs w:val="20"/>
              </w:rPr>
            </w:pPr>
            <w:r w:rsidRPr="005E1AC1">
              <w:rPr>
                <w:szCs w:val="20"/>
              </w:rPr>
              <w:t>UE number for MU-MIMO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23336" w14:textId="57D734D5" w:rsidR="00A976C0" w:rsidRPr="005E1AC1" w:rsidRDefault="00A976C0" w:rsidP="001D283A">
            <w:pPr>
              <w:rPr>
                <w:szCs w:val="20"/>
              </w:rPr>
            </w:pPr>
            <w:r w:rsidRPr="005E1AC1">
              <w:rPr>
                <w:szCs w:val="20"/>
              </w:rPr>
              <w:t>2</w:t>
            </w:r>
            <w:r w:rsidR="00F47157">
              <w:rPr>
                <w:szCs w:val="20"/>
              </w:rPr>
              <w:t>/</w:t>
            </w:r>
            <w:r w:rsidRPr="005E1AC1">
              <w:rPr>
                <w:szCs w:val="20"/>
              </w:rPr>
              <w:t>4</w:t>
            </w:r>
          </w:p>
        </w:tc>
      </w:tr>
      <w:tr w:rsidR="00A976C0" w:rsidRPr="005E1AC1" w14:paraId="57EF3FD1"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B06102D" w14:textId="77777777" w:rsidR="00A976C0" w:rsidRPr="005E1AC1" w:rsidRDefault="00A976C0" w:rsidP="00487408">
            <w:pPr>
              <w:jc w:val="left"/>
              <w:rPr>
                <w:szCs w:val="20"/>
              </w:rPr>
            </w:pPr>
            <w:r w:rsidRPr="005E1AC1">
              <w:rPr>
                <w:szCs w:val="20"/>
              </w:rPr>
              <w:lastRenderedPageBreak/>
              <w:t>Precoding and precoding granularity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EAAB3F" w14:textId="74B30685" w:rsidR="00A976C0" w:rsidRDefault="00A976C0" w:rsidP="00071A55">
            <w:pPr>
              <w:spacing w:after="0"/>
              <w:rPr>
                <w:szCs w:val="20"/>
              </w:rPr>
            </w:pPr>
            <w:r w:rsidRPr="005E1AC1">
              <w:rPr>
                <w:szCs w:val="20"/>
              </w:rPr>
              <w:t>SVD based sub-band precoding with 4PRB precoding granularity</w:t>
            </w:r>
            <w:r w:rsidR="009F1725">
              <w:rPr>
                <w:szCs w:val="20"/>
              </w:rPr>
              <w:t xml:space="preserve"> </w:t>
            </w:r>
            <w:r w:rsidRPr="005E1AC1">
              <w:rPr>
                <w:szCs w:val="20"/>
              </w:rPr>
              <w:t>on ideal channel knowledge</w:t>
            </w:r>
            <w:r>
              <w:rPr>
                <w:rFonts w:hint="eastAsia"/>
                <w:szCs w:val="20"/>
              </w:rPr>
              <w:t>.</w:t>
            </w:r>
            <w:r w:rsidRPr="00071A55">
              <w:rPr>
                <w:szCs w:val="20"/>
              </w:rPr>
              <w:t> </w:t>
            </w:r>
          </w:p>
          <w:p w14:paraId="04414B37" w14:textId="34B4800F" w:rsidR="009E7333" w:rsidRPr="00071A55" w:rsidRDefault="009E7333" w:rsidP="00071A55">
            <w:pPr>
              <w:spacing w:after="0"/>
              <w:rPr>
                <w:szCs w:val="20"/>
              </w:rPr>
            </w:pPr>
          </w:p>
        </w:tc>
      </w:tr>
      <w:tr w:rsidR="009E7333" w:rsidRPr="005E1AC1" w14:paraId="1437EC84"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A215986" w14:textId="4CA59E9F" w:rsidR="009E7333" w:rsidRPr="005E1AC1" w:rsidRDefault="009E7333" w:rsidP="00487408">
            <w:pPr>
              <w:jc w:val="left"/>
              <w:rPr>
                <w:szCs w:val="20"/>
              </w:rPr>
            </w:pPr>
            <w:r w:rsidRPr="009E7333">
              <w:rPr>
                <w:szCs w:val="20"/>
              </w:rPr>
              <w:t>Precoding assumption of interference of co-scheduled UEs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744996" w14:textId="6DD0FBF3" w:rsidR="009E7333" w:rsidRPr="009E7333" w:rsidRDefault="009E7333" w:rsidP="00071A55">
            <w:pPr>
              <w:spacing w:after="0"/>
              <w:rPr>
                <w:rFonts w:eastAsiaTheme="minorEastAsia"/>
                <w:szCs w:val="20"/>
                <w:lang w:eastAsia="zh-CN"/>
              </w:rPr>
            </w:pPr>
            <w:r>
              <w:rPr>
                <w:rFonts w:eastAsiaTheme="minorEastAsia" w:hint="eastAsia"/>
                <w:szCs w:val="20"/>
                <w:lang w:eastAsia="zh-CN"/>
              </w:rPr>
              <w:t>A</w:t>
            </w:r>
            <w:r>
              <w:rPr>
                <w:rFonts w:eastAsiaTheme="minorEastAsia"/>
                <w:szCs w:val="20"/>
                <w:lang w:eastAsia="zh-CN"/>
              </w:rPr>
              <w:t>lt 3</w:t>
            </w:r>
          </w:p>
        </w:tc>
      </w:tr>
      <w:tr w:rsidR="00A976C0" w:rsidRPr="005E1AC1" w14:paraId="7C3FCF73"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0700FAB" w14:textId="77777777" w:rsidR="00A976C0" w:rsidRPr="005E1AC1" w:rsidRDefault="00A976C0" w:rsidP="00487408">
            <w:pPr>
              <w:jc w:val="left"/>
              <w:rPr>
                <w:rFonts w:eastAsia="Malgun Gothic"/>
                <w:szCs w:val="20"/>
              </w:rPr>
            </w:pPr>
            <w:r w:rsidRPr="005E1AC1">
              <w:rPr>
                <w:szCs w:val="20"/>
              </w:rPr>
              <w:t>Feedback delay for precoding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5C553" w14:textId="77777777" w:rsidR="00A976C0" w:rsidRPr="005E1AC1" w:rsidRDefault="00A976C0" w:rsidP="001D283A">
            <w:pPr>
              <w:rPr>
                <w:szCs w:val="20"/>
              </w:rPr>
            </w:pPr>
            <w:r w:rsidRPr="005E1AC1">
              <w:rPr>
                <w:szCs w:val="20"/>
              </w:rPr>
              <w:t>5ms </w:t>
            </w:r>
          </w:p>
        </w:tc>
      </w:tr>
      <w:tr w:rsidR="00A976C0" w:rsidRPr="005E1AC1" w14:paraId="739FAC11"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26BFA90" w14:textId="77777777" w:rsidR="00A976C0" w:rsidRPr="005E1AC1" w:rsidRDefault="00A976C0" w:rsidP="00487408">
            <w:pPr>
              <w:jc w:val="left"/>
              <w:rPr>
                <w:szCs w:val="20"/>
              </w:rPr>
            </w:pPr>
            <w:r w:rsidRPr="005E1AC1">
              <w:rPr>
                <w:szCs w:val="20"/>
              </w:rPr>
              <w:t>DMRS configurations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538015" w14:textId="5D68FDCB" w:rsidR="00C66101" w:rsidRPr="005E1AC1" w:rsidRDefault="00A976C0" w:rsidP="00C66101">
            <w:pPr>
              <w:rPr>
                <w:rFonts w:eastAsia="Malgun Gothic"/>
                <w:szCs w:val="20"/>
              </w:rPr>
            </w:pPr>
            <w:r w:rsidRPr="005E1AC1">
              <w:rPr>
                <w:szCs w:val="20"/>
              </w:rPr>
              <w:t>Single symbol DMRS</w:t>
            </w:r>
          </w:p>
          <w:p w14:paraId="6684117C" w14:textId="466D15BE" w:rsidR="00A976C0" w:rsidRPr="005E1AC1" w:rsidRDefault="00A976C0" w:rsidP="001D283A">
            <w:pPr>
              <w:rPr>
                <w:rFonts w:eastAsia="Malgun Gothic"/>
                <w:szCs w:val="20"/>
              </w:rPr>
            </w:pPr>
          </w:p>
        </w:tc>
      </w:tr>
      <w:tr w:rsidR="00A976C0" w:rsidRPr="005E1AC1" w14:paraId="677D7381"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F990934" w14:textId="77777777" w:rsidR="00A976C0" w:rsidRPr="005E1AC1" w:rsidRDefault="00A976C0" w:rsidP="00487408">
            <w:pPr>
              <w:jc w:val="left"/>
              <w:rPr>
                <w:szCs w:val="20"/>
              </w:rPr>
            </w:pPr>
            <w:r w:rsidRPr="005E1AC1">
              <w:rPr>
                <w:szCs w:val="20"/>
              </w:rPr>
              <w:t>DMRS mapping type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70A93" w14:textId="6D759ECB" w:rsidR="00A976C0" w:rsidRPr="005E1AC1" w:rsidRDefault="00A976C0" w:rsidP="001D283A">
            <w:pPr>
              <w:rPr>
                <w:szCs w:val="20"/>
              </w:rPr>
            </w:pPr>
            <w:r w:rsidRPr="005E1AC1">
              <w:rPr>
                <w:szCs w:val="20"/>
              </w:rPr>
              <w:t>Mapping type A for PDSCH. </w:t>
            </w:r>
          </w:p>
        </w:tc>
      </w:tr>
      <w:tr w:rsidR="00A976C0" w:rsidRPr="005E1AC1" w14:paraId="0469BAFB"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2C50E5A" w14:textId="77777777" w:rsidR="00A976C0" w:rsidRPr="005E1AC1" w:rsidRDefault="00A976C0" w:rsidP="00487408">
            <w:pPr>
              <w:jc w:val="left"/>
              <w:rPr>
                <w:szCs w:val="20"/>
              </w:rPr>
            </w:pPr>
            <w:r w:rsidRPr="005E1AC1">
              <w:rPr>
                <w:szCs w:val="20"/>
              </w:rPr>
              <w:t>Link adaptation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A9713B" w14:textId="1DB3F6A4" w:rsidR="00A976C0" w:rsidRPr="00597871" w:rsidRDefault="00597871" w:rsidP="00C66101">
            <w:pPr>
              <w:spacing w:after="0"/>
              <w:rPr>
                <w:rFonts w:eastAsiaTheme="minorEastAsia"/>
                <w:szCs w:val="20"/>
                <w:lang w:eastAsia="zh-CN"/>
              </w:rPr>
            </w:pPr>
            <w:r>
              <w:rPr>
                <w:szCs w:val="20"/>
              </w:rPr>
              <w:t>Fixed M</w:t>
            </w:r>
            <w:r w:rsidR="00D66F44">
              <w:rPr>
                <w:szCs w:val="20"/>
              </w:rPr>
              <w:t>CS</w:t>
            </w:r>
            <w:r>
              <w:rPr>
                <w:szCs w:val="20"/>
              </w:rPr>
              <w:t xml:space="preserve">: </w:t>
            </w:r>
            <w:r w:rsidR="00C66101">
              <w:rPr>
                <w:szCs w:val="20"/>
              </w:rPr>
              <w:t>16</w:t>
            </w:r>
            <w:r w:rsidR="00814AD7">
              <w:rPr>
                <w:szCs w:val="20"/>
              </w:rPr>
              <w:t>QAM/</w:t>
            </w:r>
            <w:r w:rsidR="00C66101">
              <w:rPr>
                <w:szCs w:val="20"/>
              </w:rPr>
              <w:t>64QAM, code rate = 0.5</w:t>
            </w:r>
            <w:r w:rsidR="00A13AE2">
              <w:rPr>
                <w:szCs w:val="20"/>
              </w:rPr>
              <w:t xml:space="preserve">, or </w:t>
            </w:r>
            <w:r>
              <w:rPr>
                <w:rFonts w:eastAsiaTheme="minorEastAsia"/>
                <w:szCs w:val="20"/>
                <w:lang w:eastAsia="zh-CN"/>
              </w:rPr>
              <w:t>AMC enabled</w:t>
            </w:r>
          </w:p>
        </w:tc>
      </w:tr>
      <w:tr w:rsidR="00A976C0" w:rsidRPr="005E1AC1" w14:paraId="1E51CB9D"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736DACA" w14:textId="77777777" w:rsidR="00A976C0" w:rsidRPr="005E1AC1" w:rsidRDefault="00A976C0" w:rsidP="00487408">
            <w:pPr>
              <w:jc w:val="left"/>
              <w:rPr>
                <w:rFonts w:eastAsia="Malgun Gothic"/>
                <w:szCs w:val="20"/>
              </w:rPr>
            </w:pPr>
            <w:r w:rsidRPr="005E1AC1">
              <w:rPr>
                <w:szCs w:val="20"/>
              </w:rPr>
              <w:t>HARQ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78DA0C" w14:textId="1EBF190C" w:rsidR="00A976C0" w:rsidRPr="005E1AC1" w:rsidRDefault="00A976C0" w:rsidP="001D283A">
            <w:pPr>
              <w:rPr>
                <w:szCs w:val="20"/>
              </w:rPr>
            </w:pPr>
            <w:r w:rsidRPr="005E1AC1">
              <w:rPr>
                <w:szCs w:val="20"/>
              </w:rPr>
              <w:t>Off </w:t>
            </w:r>
          </w:p>
        </w:tc>
      </w:tr>
      <w:tr w:rsidR="00A976C0" w:rsidRPr="005E1AC1" w14:paraId="4AA2AA88"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2FD03ED" w14:textId="77777777" w:rsidR="00A976C0" w:rsidRPr="005E1AC1" w:rsidRDefault="00A976C0" w:rsidP="00487408">
            <w:pPr>
              <w:jc w:val="left"/>
              <w:rPr>
                <w:szCs w:val="20"/>
              </w:rPr>
            </w:pPr>
            <w:r w:rsidRPr="005E1AC1">
              <w:rPr>
                <w:szCs w:val="20"/>
              </w:rPr>
              <w:t>Channel estimation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7648" w14:textId="2CF241B5" w:rsidR="00A976C0" w:rsidRPr="005E1AC1" w:rsidRDefault="00A976C0" w:rsidP="001D283A">
            <w:pPr>
              <w:rPr>
                <w:szCs w:val="20"/>
              </w:rPr>
            </w:pPr>
            <w:r w:rsidRPr="005E1AC1">
              <w:rPr>
                <w:szCs w:val="20"/>
              </w:rPr>
              <w:t xml:space="preserve">Realistic </w:t>
            </w:r>
            <w:r w:rsidR="00CC2D36">
              <w:rPr>
                <w:szCs w:val="20"/>
              </w:rPr>
              <w:t xml:space="preserve">MMSE </w:t>
            </w:r>
            <w:r w:rsidRPr="005E1AC1">
              <w:rPr>
                <w:szCs w:val="20"/>
              </w:rPr>
              <w:t>channel estimation with ideal info of frequency sync, SNR, doppler and delay spread </w:t>
            </w:r>
          </w:p>
        </w:tc>
      </w:tr>
      <w:tr w:rsidR="00A976C0" w:rsidRPr="005E1AC1" w14:paraId="525B7B47"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D74FF57" w14:textId="77777777" w:rsidR="00A976C0" w:rsidRPr="005E1AC1" w:rsidRDefault="00A976C0" w:rsidP="001D283A">
            <w:pPr>
              <w:rPr>
                <w:szCs w:val="20"/>
              </w:rPr>
            </w:pPr>
            <w:r w:rsidRPr="005E1AC1">
              <w:rPr>
                <w:szCs w:val="20"/>
              </w:rPr>
              <w:t>Receiver type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74A7EF" w14:textId="2C3D5DD8" w:rsidR="00A976C0" w:rsidRPr="005E1AC1" w:rsidRDefault="00A976C0" w:rsidP="001D283A">
            <w:pPr>
              <w:rPr>
                <w:szCs w:val="20"/>
              </w:rPr>
            </w:pPr>
            <w:r w:rsidRPr="005E1AC1">
              <w:rPr>
                <w:szCs w:val="20"/>
              </w:rPr>
              <w:t>MMSE</w:t>
            </w:r>
            <w:r w:rsidR="00CC2D36">
              <w:rPr>
                <w:szCs w:val="20"/>
              </w:rPr>
              <w:t>-IRC</w:t>
            </w:r>
          </w:p>
        </w:tc>
      </w:tr>
      <w:tr w:rsidR="00A976C0" w:rsidRPr="005E1AC1" w14:paraId="45EC679A"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A952B96" w14:textId="77777777" w:rsidR="00A976C0" w:rsidRPr="005E1AC1" w:rsidRDefault="00A976C0" w:rsidP="001D283A">
            <w:pPr>
              <w:rPr>
                <w:szCs w:val="20"/>
              </w:rPr>
            </w:pPr>
            <w:r w:rsidRPr="005E1AC1">
              <w:rPr>
                <w:szCs w:val="20"/>
              </w:rPr>
              <w:t>EVM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B5D655" w14:textId="77777777" w:rsidR="00A976C0" w:rsidRPr="005E1AC1" w:rsidRDefault="00A976C0" w:rsidP="001D283A">
            <w:pPr>
              <w:rPr>
                <w:szCs w:val="20"/>
              </w:rPr>
            </w:pPr>
            <w:r w:rsidRPr="005E1AC1">
              <w:rPr>
                <w:szCs w:val="20"/>
              </w:rPr>
              <w:t>No radio impairments  </w:t>
            </w:r>
          </w:p>
        </w:tc>
      </w:tr>
    </w:tbl>
    <w:p w14:paraId="7129CAEA" w14:textId="77777777" w:rsidR="00D7741F" w:rsidRDefault="00D7741F" w:rsidP="00546E73">
      <w:pPr>
        <w:pStyle w:val="references"/>
        <w:numPr>
          <w:ilvl w:val="0"/>
          <w:numId w:val="0"/>
        </w:numPr>
      </w:pPr>
    </w:p>
    <w:sectPr w:rsidR="00D7741F" w:rsidSect="00E82A69">
      <w:headerReference w:type="default" r:id="rId34"/>
      <w:pgSz w:w="11906" w:h="16838"/>
      <w:pgMar w:top="284" w:right="1418" w:bottom="1418" w:left="1418" w:header="709" w:footer="709" w:gutter="0"/>
      <w:pgBorders w:offsetFrom="page">
        <w:bottom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D04BE" w14:textId="77777777" w:rsidR="00BA7B98" w:rsidRDefault="00BA7B98">
      <w:r>
        <w:separator/>
      </w:r>
    </w:p>
  </w:endnote>
  <w:endnote w:type="continuationSeparator" w:id="0">
    <w:p w14:paraId="519EB8A7" w14:textId="77777777" w:rsidR="00BA7B98" w:rsidRDefault="00BA7B98">
      <w:r>
        <w:continuationSeparator/>
      </w:r>
    </w:p>
  </w:endnote>
  <w:endnote w:type="continuationNotice" w:id="1">
    <w:p w14:paraId="25F77E1A" w14:textId="77777777" w:rsidR="00BA7B98" w:rsidRDefault="00BA7B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E614F" w14:textId="77777777" w:rsidR="00BA7B98" w:rsidRDefault="00BA7B98">
      <w:r>
        <w:separator/>
      </w:r>
    </w:p>
  </w:footnote>
  <w:footnote w:type="continuationSeparator" w:id="0">
    <w:p w14:paraId="1BD622A3" w14:textId="77777777" w:rsidR="00BA7B98" w:rsidRDefault="00BA7B98">
      <w:r>
        <w:continuationSeparator/>
      </w:r>
    </w:p>
  </w:footnote>
  <w:footnote w:type="continuationNotice" w:id="1">
    <w:p w14:paraId="4B849FA0" w14:textId="77777777" w:rsidR="00BA7B98" w:rsidRDefault="00BA7B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D4735C" w:rsidRDefault="00D4735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C97"/>
    <w:multiLevelType w:val="hybridMultilevel"/>
    <w:tmpl w:val="6D6AD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B33C08"/>
    <w:multiLevelType w:val="multilevel"/>
    <w:tmpl w:val="547A42CC"/>
    <w:lvl w:ilvl="0">
      <w:start w:val="1"/>
      <w:numFmt w:val="decimal"/>
      <w:lvlText w:val="%1."/>
      <w:lvlJc w:val="left"/>
      <w:pPr>
        <w:ind w:left="425" w:hanging="425"/>
      </w:pPr>
    </w:lvl>
    <w:lvl w:ilvl="1">
      <w:start w:val="1"/>
      <w:numFmt w:val="decimal"/>
      <w:lvlText w:val="%1.%2."/>
      <w:lvlJc w:val="left"/>
      <w:pPr>
        <w:ind w:left="567" w:hanging="567"/>
      </w:pPr>
    </w:lvl>
    <w:lvl w:ilvl="2">
      <w:start w:val="1"/>
      <w:numFmt w:val="bullet"/>
      <w:lvlText w:val=""/>
      <w:lvlJc w:val="left"/>
      <w:pPr>
        <w:ind w:left="420" w:hanging="420"/>
      </w:pPr>
      <w:rPr>
        <w:rFonts w:ascii="Wingdings" w:hAnsi="Wingdings" w:hint="default"/>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BA51B2"/>
    <w:multiLevelType w:val="hybridMultilevel"/>
    <w:tmpl w:val="33885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hybridMultilevel"/>
    <w:tmpl w:val="A2ECCEDC"/>
    <w:lvl w:ilvl="0" w:tplc="AD925432">
      <w:start w:val="1"/>
      <w:numFmt w:val="decimal"/>
      <w:pStyle w:val="proposal"/>
      <w:lvlText w:val="Proposal %1:"/>
      <w:lvlJc w:val="left"/>
      <w:pPr>
        <w:ind w:left="420" w:hanging="420"/>
      </w:pPr>
      <w:rPr>
        <w:rFonts w:hint="eastAsia"/>
      </w:rPr>
    </w:lvl>
    <w:lvl w:ilvl="1" w:tplc="4E5CA9E4">
      <w:numFmt w:val="bullet"/>
      <w:lvlText w:val="-"/>
      <w:lvlJc w:val="left"/>
      <w:pPr>
        <w:ind w:left="130" w:hanging="420"/>
      </w:pPr>
      <w:rPr>
        <w:rFonts w:ascii="Times New Roman" w:eastAsia="MS Mincho" w:hAnsi="Times New Roman" w:cs="Times New Roman" w:hint="default"/>
      </w:rPr>
    </w:lvl>
    <w:lvl w:ilvl="2" w:tplc="0409001B">
      <w:start w:val="1"/>
      <w:numFmt w:val="lowerRoman"/>
      <w:lvlText w:val="%3."/>
      <w:lvlJc w:val="right"/>
      <w:pPr>
        <w:ind w:left="550" w:hanging="420"/>
      </w:pPr>
    </w:lvl>
    <w:lvl w:ilvl="3" w:tplc="0409000F">
      <w:start w:val="1"/>
      <w:numFmt w:val="decimal"/>
      <w:lvlText w:val="%4."/>
      <w:lvlJc w:val="left"/>
      <w:pPr>
        <w:ind w:left="970" w:hanging="420"/>
      </w:pPr>
    </w:lvl>
    <w:lvl w:ilvl="4" w:tplc="5D88948C">
      <w:start w:val="1"/>
      <w:numFmt w:val="lowerLetter"/>
      <w:lvlText w:val="%5)"/>
      <w:lvlJc w:val="left"/>
      <w:pPr>
        <w:ind w:left="1390" w:hanging="420"/>
      </w:pPr>
      <w:rPr>
        <w:rFonts w:ascii="Times New Roman" w:hAnsi="Times New Roman" w:cs="Times New Roman" w:hint="default"/>
      </w:r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8" w15:restartNumberingAfterBreak="0">
    <w:nsid w:val="20AE771A"/>
    <w:multiLevelType w:val="hybridMultilevel"/>
    <w:tmpl w:val="C2FA903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62A566E"/>
    <w:multiLevelType w:val="hybridMultilevel"/>
    <w:tmpl w:val="10420FF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F86914"/>
    <w:multiLevelType w:val="multilevel"/>
    <w:tmpl w:val="869C7996"/>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311B0975"/>
    <w:multiLevelType w:val="hybridMultilevel"/>
    <w:tmpl w:val="76C27BC2"/>
    <w:lvl w:ilvl="0" w:tplc="04090001">
      <w:start w:val="1"/>
      <w:numFmt w:val="bullet"/>
      <w:lvlText w:val=""/>
      <w:lvlJc w:val="left"/>
      <w:pPr>
        <w:ind w:left="1554" w:hanging="420"/>
      </w:pPr>
      <w:rPr>
        <w:rFonts w:ascii="Symbol" w:hAnsi="Symbol"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4" w15:restartNumberingAfterBreak="0">
    <w:nsid w:val="3C4146E3"/>
    <w:multiLevelType w:val="hybridMultilevel"/>
    <w:tmpl w:val="63DA274A"/>
    <w:lvl w:ilvl="0" w:tplc="28408BE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D614A46"/>
    <w:multiLevelType w:val="hybridMultilevel"/>
    <w:tmpl w:val="582CFB52"/>
    <w:lvl w:ilvl="0" w:tplc="28408BE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2CA5DE8"/>
    <w:multiLevelType w:val="hybridMultilevel"/>
    <w:tmpl w:val="92D0B3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5CF2493"/>
    <w:multiLevelType w:val="hybridMultilevel"/>
    <w:tmpl w:val="A4282DD8"/>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BC36730"/>
    <w:multiLevelType w:val="hybridMultilevel"/>
    <w:tmpl w:val="F280C3E8"/>
    <w:lvl w:ilvl="0" w:tplc="28408BE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CF01087"/>
    <w:multiLevelType w:val="hybridMultilevel"/>
    <w:tmpl w:val="593A5D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80F39AE"/>
    <w:multiLevelType w:val="multilevel"/>
    <w:tmpl w:val="21DA2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614748225">
    <w:abstractNumId w:val="25"/>
  </w:num>
  <w:num w:numId="2" w16cid:durableId="476848201">
    <w:abstractNumId w:val="29"/>
  </w:num>
  <w:num w:numId="3" w16cid:durableId="245039529">
    <w:abstractNumId w:val="16"/>
  </w:num>
  <w:num w:numId="4" w16cid:durableId="1891569643">
    <w:abstractNumId w:val="22"/>
  </w:num>
  <w:num w:numId="5" w16cid:durableId="557787743">
    <w:abstractNumId w:val="13"/>
  </w:num>
  <w:num w:numId="6" w16cid:durableId="2076540801">
    <w:abstractNumId w:val="12"/>
  </w:num>
  <w:num w:numId="7" w16cid:durableId="2034762725">
    <w:abstractNumId w:val="19"/>
  </w:num>
  <w:num w:numId="8" w16cid:durableId="1639800120">
    <w:abstractNumId w:val="7"/>
  </w:num>
  <w:num w:numId="9" w16cid:durableId="1370839905">
    <w:abstractNumId w:val="10"/>
  </w:num>
  <w:num w:numId="10" w16cid:durableId="784620752">
    <w:abstractNumId w:val="17"/>
  </w:num>
  <w:num w:numId="11" w16cid:durableId="1592815676">
    <w:abstractNumId w:val="2"/>
  </w:num>
  <w:num w:numId="12" w16cid:durableId="1965965548">
    <w:abstractNumId w:val="26"/>
  </w:num>
  <w:num w:numId="13" w16cid:durableId="1149787288">
    <w:abstractNumId w:val="18"/>
  </w:num>
  <w:num w:numId="14" w16cid:durableId="768282410">
    <w:abstractNumId w:val="23"/>
  </w:num>
  <w:num w:numId="15" w16cid:durableId="1735275285">
    <w:abstractNumId w:val="6"/>
  </w:num>
  <w:num w:numId="16" w16cid:durableId="1267076187">
    <w:abstractNumId w:val="14"/>
  </w:num>
  <w:num w:numId="17" w16cid:durableId="962269843">
    <w:abstractNumId w:val="9"/>
  </w:num>
  <w:num w:numId="18" w16cid:durableId="1338658026">
    <w:abstractNumId w:val="28"/>
  </w:num>
  <w:num w:numId="19" w16cid:durableId="844369537">
    <w:abstractNumId w:val="27"/>
  </w:num>
  <w:num w:numId="20" w16cid:durableId="2097246828">
    <w:abstractNumId w:val="17"/>
    <w:lvlOverride w:ilvl="0">
      <w:startOverride w:val="1"/>
    </w:lvlOverride>
  </w:num>
  <w:num w:numId="21" w16cid:durableId="805396244">
    <w:abstractNumId w:val="7"/>
    <w:lvlOverride w:ilvl="0">
      <w:startOverride w:val="1"/>
    </w:lvlOverride>
  </w:num>
  <w:num w:numId="22" w16cid:durableId="2013071509">
    <w:abstractNumId w:val="0"/>
  </w:num>
  <w:num w:numId="23" w16cid:durableId="1884370315">
    <w:abstractNumId w:val="5"/>
  </w:num>
  <w:num w:numId="24" w16cid:durableId="271667355">
    <w:abstractNumId w:val="17"/>
    <w:lvlOverride w:ilvl="0">
      <w:startOverride w:val="2"/>
    </w:lvlOverride>
  </w:num>
  <w:num w:numId="25" w16cid:durableId="2139490663">
    <w:abstractNumId w:val="15"/>
  </w:num>
  <w:num w:numId="26" w16cid:durableId="1502038113">
    <w:abstractNumId w:val="30"/>
  </w:num>
  <w:num w:numId="27" w16cid:durableId="2103992200">
    <w:abstractNumId w:val="3"/>
  </w:num>
  <w:num w:numId="28" w16cid:durableId="1763260109">
    <w:abstractNumId w:val="4"/>
  </w:num>
  <w:num w:numId="29" w16cid:durableId="1295795866">
    <w:abstractNumId w:val="8"/>
  </w:num>
  <w:num w:numId="30" w16cid:durableId="1488397298">
    <w:abstractNumId w:val="24"/>
  </w:num>
  <w:num w:numId="31" w16cid:durableId="1523086985">
    <w:abstractNumId w:val="11"/>
  </w:num>
  <w:num w:numId="32" w16cid:durableId="1165437874">
    <w:abstractNumId w:val="21"/>
  </w:num>
  <w:num w:numId="33" w16cid:durableId="381254236">
    <w:abstractNumId w:val="10"/>
  </w:num>
  <w:num w:numId="34" w16cid:durableId="40785890">
    <w:abstractNumId w:val="10"/>
  </w:num>
  <w:num w:numId="35" w16cid:durableId="1606888123">
    <w:abstractNumId w:val="10"/>
  </w:num>
  <w:num w:numId="36" w16cid:durableId="152306820">
    <w:abstractNumId w:val="10"/>
  </w:num>
  <w:num w:numId="37" w16cid:durableId="816610100">
    <w:abstractNumId w:val="10"/>
  </w:num>
  <w:num w:numId="38" w16cid:durableId="1612086255">
    <w:abstractNumId w:val="10"/>
  </w:num>
  <w:num w:numId="39" w16cid:durableId="303775977">
    <w:abstractNumId w:val="10"/>
  </w:num>
  <w:num w:numId="40" w16cid:durableId="1607690090">
    <w:abstractNumId w:val="10"/>
  </w:num>
  <w:num w:numId="41" w16cid:durableId="539438979">
    <w:abstractNumId w:val="10"/>
  </w:num>
  <w:num w:numId="42" w16cid:durableId="314535139">
    <w:abstractNumId w:val="10"/>
  </w:num>
  <w:num w:numId="43" w16cid:durableId="2055302537">
    <w:abstractNumId w:val="10"/>
  </w:num>
  <w:num w:numId="44" w16cid:durableId="1431775247">
    <w:abstractNumId w:val="10"/>
  </w:num>
  <w:num w:numId="45" w16cid:durableId="708722541">
    <w:abstractNumId w:val="10"/>
  </w:num>
  <w:num w:numId="46" w16cid:durableId="138614256">
    <w:abstractNumId w:val="10"/>
  </w:num>
  <w:num w:numId="47" w16cid:durableId="1475944832">
    <w:abstractNumId w:val="1"/>
  </w:num>
  <w:num w:numId="48" w16cid:durableId="316344261">
    <w:abstractNumId w:val="20"/>
  </w:num>
  <w:num w:numId="49" w16cid:durableId="2075732440">
    <w:abstractNumId w:val="10"/>
  </w:num>
  <w:num w:numId="50" w16cid:durableId="599490270">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1"/>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yMjc3MbI0MTUztDRT0lEKTi0uzszPAykwNDSpBQBp+qk0LgAAAA=="/>
  </w:docVars>
  <w:rsids>
    <w:rsidRoot w:val="00B87FBC"/>
    <w:rsid w:val="00000144"/>
    <w:rsid w:val="0000025D"/>
    <w:rsid w:val="0000069E"/>
    <w:rsid w:val="00000826"/>
    <w:rsid w:val="000008CA"/>
    <w:rsid w:val="00000D74"/>
    <w:rsid w:val="0000129A"/>
    <w:rsid w:val="000012F9"/>
    <w:rsid w:val="000013E8"/>
    <w:rsid w:val="0000169B"/>
    <w:rsid w:val="0000176D"/>
    <w:rsid w:val="00001BC7"/>
    <w:rsid w:val="00002134"/>
    <w:rsid w:val="0000233C"/>
    <w:rsid w:val="0000242B"/>
    <w:rsid w:val="000025D5"/>
    <w:rsid w:val="00002677"/>
    <w:rsid w:val="000027FB"/>
    <w:rsid w:val="0000302E"/>
    <w:rsid w:val="0000314A"/>
    <w:rsid w:val="00003886"/>
    <w:rsid w:val="00003974"/>
    <w:rsid w:val="00003EE8"/>
    <w:rsid w:val="0000410D"/>
    <w:rsid w:val="0000416D"/>
    <w:rsid w:val="00004240"/>
    <w:rsid w:val="00004440"/>
    <w:rsid w:val="0000460A"/>
    <w:rsid w:val="000048CD"/>
    <w:rsid w:val="0000494E"/>
    <w:rsid w:val="00004E0F"/>
    <w:rsid w:val="00004F59"/>
    <w:rsid w:val="00005012"/>
    <w:rsid w:val="0000539E"/>
    <w:rsid w:val="000054C0"/>
    <w:rsid w:val="00005556"/>
    <w:rsid w:val="0000576E"/>
    <w:rsid w:val="000058A7"/>
    <w:rsid w:val="00005A6F"/>
    <w:rsid w:val="00005C84"/>
    <w:rsid w:val="000060C1"/>
    <w:rsid w:val="000063A7"/>
    <w:rsid w:val="000063B8"/>
    <w:rsid w:val="000065F8"/>
    <w:rsid w:val="0000694F"/>
    <w:rsid w:val="00006A1A"/>
    <w:rsid w:val="00006A6F"/>
    <w:rsid w:val="00007B3D"/>
    <w:rsid w:val="0001003D"/>
    <w:rsid w:val="00010151"/>
    <w:rsid w:val="00010519"/>
    <w:rsid w:val="0001051D"/>
    <w:rsid w:val="0001068D"/>
    <w:rsid w:val="000106E0"/>
    <w:rsid w:val="00010791"/>
    <w:rsid w:val="00010CE3"/>
    <w:rsid w:val="00010FE8"/>
    <w:rsid w:val="000110F8"/>
    <w:rsid w:val="000110FD"/>
    <w:rsid w:val="00011387"/>
    <w:rsid w:val="000114C4"/>
    <w:rsid w:val="000115AD"/>
    <w:rsid w:val="000116A5"/>
    <w:rsid w:val="00011702"/>
    <w:rsid w:val="00011742"/>
    <w:rsid w:val="00011754"/>
    <w:rsid w:val="0001180C"/>
    <w:rsid w:val="00011BFA"/>
    <w:rsid w:val="00011C8C"/>
    <w:rsid w:val="00011F30"/>
    <w:rsid w:val="00011FD5"/>
    <w:rsid w:val="00011FFB"/>
    <w:rsid w:val="00012363"/>
    <w:rsid w:val="00012414"/>
    <w:rsid w:val="00012440"/>
    <w:rsid w:val="000124C4"/>
    <w:rsid w:val="000126F3"/>
    <w:rsid w:val="0001289A"/>
    <w:rsid w:val="00012BDF"/>
    <w:rsid w:val="00012E34"/>
    <w:rsid w:val="00012EB1"/>
    <w:rsid w:val="000131A9"/>
    <w:rsid w:val="00013458"/>
    <w:rsid w:val="000137AA"/>
    <w:rsid w:val="00013803"/>
    <w:rsid w:val="0001397F"/>
    <w:rsid w:val="000144E5"/>
    <w:rsid w:val="000145A5"/>
    <w:rsid w:val="000148E6"/>
    <w:rsid w:val="00014CC4"/>
    <w:rsid w:val="00014D04"/>
    <w:rsid w:val="00014DD8"/>
    <w:rsid w:val="000155BA"/>
    <w:rsid w:val="00015654"/>
    <w:rsid w:val="00015A87"/>
    <w:rsid w:val="00015B5B"/>
    <w:rsid w:val="00015C15"/>
    <w:rsid w:val="00015CF4"/>
    <w:rsid w:val="00015D47"/>
    <w:rsid w:val="00016208"/>
    <w:rsid w:val="0001667B"/>
    <w:rsid w:val="00016AC6"/>
    <w:rsid w:val="00016F05"/>
    <w:rsid w:val="0001706A"/>
    <w:rsid w:val="0001711C"/>
    <w:rsid w:val="000173CC"/>
    <w:rsid w:val="000174AD"/>
    <w:rsid w:val="000179E2"/>
    <w:rsid w:val="00017BA4"/>
    <w:rsid w:val="00017F49"/>
    <w:rsid w:val="0002048D"/>
    <w:rsid w:val="000208A6"/>
    <w:rsid w:val="00020A0A"/>
    <w:rsid w:val="00020A1C"/>
    <w:rsid w:val="00020BE1"/>
    <w:rsid w:val="00020E60"/>
    <w:rsid w:val="0002195F"/>
    <w:rsid w:val="00021975"/>
    <w:rsid w:val="00021B1B"/>
    <w:rsid w:val="00021BBB"/>
    <w:rsid w:val="00021C03"/>
    <w:rsid w:val="00021E15"/>
    <w:rsid w:val="00022154"/>
    <w:rsid w:val="00022397"/>
    <w:rsid w:val="00022A7D"/>
    <w:rsid w:val="00022AB8"/>
    <w:rsid w:val="00022B9E"/>
    <w:rsid w:val="00022BA4"/>
    <w:rsid w:val="000231E5"/>
    <w:rsid w:val="0002343D"/>
    <w:rsid w:val="000235C5"/>
    <w:rsid w:val="0002416B"/>
    <w:rsid w:val="000241CB"/>
    <w:rsid w:val="000241DE"/>
    <w:rsid w:val="00024293"/>
    <w:rsid w:val="00024B1F"/>
    <w:rsid w:val="00024BA0"/>
    <w:rsid w:val="00024BC2"/>
    <w:rsid w:val="00024E11"/>
    <w:rsid w:val="00024E88"/>
    <w:rsid w:val="00025088"/>
    <w:rsid w:val="000250AB"/>
    <w:rsid w:val="000251F2"/>
    <w:rsid w:val="0002552A"/>
    <w:rsid w:val="0002553C"/>
    <w:rsid w:val="0002559F"/>
    <w:rsid w:val="00025A64"/>
    <w:rsid w:val="00025A99"/>
    <w:rsid w:val="00025D0E"/>
    <w:rsid w:val="00025DE0"/>
    <w:rsid w:val="000260B6"/>
    <w:rsid w:val="000260C1"/>
    <w:rsid w:val="00026431"/>
    <w:rsid w:val="0002671B"/>
    <w:rsid w:val="00026793"/>
    <w:rsid w:val="00026845"/>
    <w:rsid w:val="00026A7F"/>
    <w:rsid w:val="00026E9A"/>
    <w:rsid w:val="00026F14"/>
    <w:rsid w:val="00027200"/>
    <w:rsid w:val="000273E8"/>
    <w:rsid w:val="0002754F"/>
    <w:rsid w:val="00027B49"/>
    <w:rsid w:val="00027D82"/>
    <w:rsid w:val="000301B2"/>
    <w:rsid w:val="000303D3"/>
    <w:rsid w:val="00030815"/>
    <w:rsid w:val="00030BD6"/>
    <w:rsid w:val="00030BDD"/>
    <w:rsid w:val="00030DFC"/>
    <w:rsid w:val="000310B3"/>
    <w:rsid w:val="000312C0"/>
    <w:rsid w:val="000313ED"/>
    <w:rsid w:val="000314C0"/>
    <w:rsid w:val="00031855"/>
    <w:rsid w:val="00031E86"/>
    <w:rsid w:val="00032104"/>
    <w:rsid w:val="000324B9"/>
    <w:rsid w:val="00032551"/>
    <w:rsid w:val="000325F0"/>
    <w:rsid w:val="000325F7"/>
    <w:rsid w:val="0003281F"/>
    <w:rsid w:val="00032E2C"/>
    <w:rsid w:val="00032FF1"/>
    <w:rsid w:val="000331EB"/>
    <w:rsid w:val="00033284"/>
    <w:rsid w:val="00033319"/>
    <w:rsid w:val="000333CA"/>
    <w:rsid w:val="000334B9"/>
    <w:rsid w:val="00033598"/>
    <w:rsid w:val="000335D5"/>
    <w:rsid w:val="00033618"/>
    <w:rsid w:val="000336F0"/>
    <w:rsid w:val="000338A4"/>
    <w:rsid w:val="00033D3B"/>
    <w:rsid w:val="00033D65"/>
    <w:rsid w:val="00033F09"/>
    <w:rsid w:val="00033F30"/>
    <w:rsid w:val="00034387"/>
    <w:rsid w:val="0003458D"/>
    <w:rsid w:val="00034721"/>
    <w:rsid w:val="000347BB"/>
    <w:rsid w:val="00034864"/>
    <w:rsid w:val="00034984"/>
    <w:rsid w:val="00034C72"/>
    <w:rsid w:val="00034C7B"/>
    <w:rsid w:val="00034FAF"/>
    <w:rsid w:val="00035021"/>
    <w:rsid w:val="00035C55"/>
    <w:rsid w:val="00035D53"/>
    <w:rsid w:val="00035E82"/>
    <w:rsid w:val="000360F6"/>
    <w:rsid w:val="000362AB"/>
    <w:rsid w:val="000363AE"/>
    <w:rsid w:val="000363FD"/>
    <w:rsid w:val="00036869"/>
    <w:rsid w:val="00036989"/>
    <w:rsid w:val="00036C79"/>
    <w:rsid w:val="00036CBB"/>
    <w:rsid w:val="00036D5A"/>
    <w:rsid w:val="00036EE1"/>
    <w:rsid w:val="00037075"/>
    <w:rsid w:val="00037129"/>
    <w:rsid w:val="000372AE"/>
    <w:rsid w:val="0003748C"/>
    <w:rsid w:val="0003772C"/>
    <w:rsid w:val="000377D4"/>
    <w:rsid w:val="000378C7"/>
    <w:rsid w:val="000379F3"/>
    <w:rsid w:val="00037A41"/>
    <w:rsid w:val="00037A63"/>
    <w:rsid w:val="00037A99"/>
    <w:rsid w:val="00037DBD"/>
    <w:rsid w:val="00037E65"/>
    <w:rsid w:val="00037EAF"/>
    <w:rsid w:val="0004000C"/>
    <w:rsid w:val="000401EF"/>
    <w:rsid w:val="00040401"/>
    <w:rsid w:val="00040846"/>
    <w:rsid w:val="000409EE"/>
    <w:rsid w:val="00040A9F"/>
    <w:rsid w:val="00040C1B"/>
    <w:rsid w:val="00040D92"/>
    <w:rsid w:val="00040E28"/>
    <w:rsid w:val="000412E1"/>
    <w:rsid w:val="000412FF"/>
    <w:rsid w:val="000415D7"/>
    <w:rsid w:val="000415EB"/>
    <w:rsid w:val="00041794"/>
    <w:rsid w:val="00041BD9"/>
    <w:rsid w:val="00041C1F"/>
    <w:rsid w:val="00041E6C"/>
    <w:rsid w:val="000421F2"/>
    <w:rsid w:val="00042397"/>
    <w:rsid w:val="000425C5"/>
    <w:rsid w:val="00042718"/>
    <w:rsid w:val="00042725"/>
    <w:rsid w:val="00042955"/>
    <w:rsid w:val="00042AB0"/>
    <w:rsid w:val="00042D61"/>
    <w:rsid w:val="00042E02"/>
    <w:rsid w:val="00043003"/>
    <w:rsid w:val="00043047"/>
    <w:rsid w:val="00043185"/>
    <w:rsid w:val="0004323A"/>
    <w:rsid w:val="00043767"/>
    <w:rsid w:val="00043799"/>
    <w:rsid w:val="000437B9"/>
    <w:rsid w:val="000437C3"/>
    <w:rsid w:val="000438B9"/>
    <w:rsid w:val="000439E7"/>
    <w:rsid w:val="00043C75"/>
    <w:rsid w:val="00043D1E"/>
    <w:rsid w:val="00043F7C"/>
    <w:rsid w:val="00044275"/>
    <w:rsid w:val="000443D4"/>
    <w:rsid w:val="000443E2"/>
    <w:rsid w:val="000445F0"/>
    <w:rsid w:val="00044623"/>
    <w:rsid w:val="00044BA3"/>
    <w:rsid w:val="00044C5F"/>
    <w:rsid w:val="00044CD8"/>
    <w:rsid w:val="00044DAA"/>
    <w:rsid w:val="00045071"/>
    <w:rsid w:val="00045082"/>
    <w:rsid w:val="00045105"/>
    <w:rsid w:val="0004510C"/>
    <w:rsid w:val="000458FF"/>
    <w:rsid w:val="000459DD"/>
    <w:rsid w:val="00045C39"/>
    <w:rsid w:val="00046195"/>
    <w:rsid w:val="00046517"/>
    <w:rsid w:val="00046770"/>
    <w:rsid w:val="00046C1C"/>
    <w:rsid w:val="000471CE"/>
    <w:rsid w:val="00047305"/>
    <w:rsid w:val="00047398"/>
    <w:rsid w:val="000473DB"/>
    <w:rsid w:val="00047423"/>
    <w:rsid w:val="0004750D"/>
    <w:rsid w:val="00047A5C"/>
    <w:rsid w:val="00047AAC"/>
    <w:rsid w:val="00047D75"/>
    <w:rsid w:val="00047FF0"/>
    <w:rsid w:val="00050096"/>
    <w:rsid w:val="00050715"/>
    <w:rsid w:val="0005093A"/>
    <w:rsid w:val="00050BF1"/>
    <w:rsid w:val="00050DA7"/>
    <w:rsid w:val="00050F14"/>
    <w:rsid w:val="0005107D"/>
    <w:rsid w:val="00051283"/>
    <w:rsid w:val="00051297"/>
    <w:rsid w:val="0005139A"/>
    <w:rsid w:val="00051453"/>
    <w:rsid w:val="000517C0"/>
    <w:rsid w:val="0005188C"/>
    <w:rsid w:val="00051911"/>
    <w:rsid w:val="0005199F"/>
    <w:rsid w:val="00051C37"/>
    <w:rsid w:val="000520C7"/>
    <w:rsid w:val="0005214F"/>
    <w:rsid w:val="00052293"/>
    <w:rsid w:val="000528E0"/>
    <w:rsid w:val="00052966"/>
    <w:rsid w:val="00053004"/>
    <w:rsid w:val="0005326E"/>
    <w:rsid w:val="000536DD"/>
    <w:rsid w:val="00053727"/>
    <w:rsid w:val="000537F7"/>
    <w:rsid w:val="00053BAC"/>
    <w:rsid w:val="00053D7E"/>
    <w:rsid w:val="000540C0"/>
    <w:rsid w:val="00054232"/>
    <w:rsid w:val="00054698"/>
    <w:rsid w:val="00054771"/>
    <w:rsid w:val="0005477E"/>
    <w:rsid w:val="00054A3F"/>
    <w:rsid w:val="00054C65"/>
    <w:rsid w:val="0005562F"/>
    <w:rsid w:val="00055739"/>
    <w:rsid w:val="000557DC"/>
    <w:rsid w:val="00055850"/>
    <w:rsid w:val="00055860"/>
    <w:rsid w:val="0005591C"/>
    <w:rsid w:val="000559D2"/>
    <w:rsid w:val="00055E49"/>
    <w:rsid w:val="00055E71"/>
    <w:rsid w:val="00055F8B"/>
    <w:rsid w:val="0005609E"/>
    <w:rsid w:val="0005667B"/>
    <w:rsid w:val="000569C6"/>
    <w:rsid w:val="00056B0F"/>
    <w:rsid w:val="00056BDC"/>
    <w:rsid w:val="00056C2C"/>
    <w:rsid w:val="00056C3C"/>
    <w:rsid w:val="00056CA8"/>
    <w:rsid w:val="00056E08"/>
    <w:rsid w:val="0005702C"/>
    <w:rsid w:val="0005704B"/>
    <w:rsid w:val="00057299"/>
    <w:rsid w:val="00057693"/>
    <w:rsid w:val="000578AF"/>
    <w:rsid w:val="00057BFD"/>
    <w:rsid w:val="00060564"/>
    <w:rsid w:val="000609FC"/>
    <w:rsid w:val="00060BCF"/>
    <w:rsid w:val="00060CE4"/>
    <w:rsid w:val="00060F5A"/>
    <w:rsid w:val="00060FE3"/>
    <w:rsid w:val="000610C3"/>
    <w:rsid w:val="000613E6"/>
    <w:rsid w:val="000615A5"/>
    <w:rsid w:val="0006163D"/>
    <w:rsid w:val="00061BCD"/>
    <w:rsid w:val="00061D2F"/>
    <w:rsid w:val="0006221A"/>
    <w:rsid w:val="000623F5"/>
    <w:rsid w:val="00062672"/>
    <w:rsid w:val="00062751"/>
    <w:rsid w:val="00062B8A"/>
    <w:rsid w:val="00062BA8"/>
    <w:rsid w:val="00063250"/>
    <w:rsid w:val="00063781"/>
    <w:rsid w:val="000637C9"/>
    <w:rsid w:val="00063816"/>
    <w:rsid w:val="00063928"/>
    <w:rsid w:val="0006398B"/>
    <w:rsid w:val="000639C5"/>
    <w:rsid w:val="00063A49"/>
    <w:rsid w:val="00063DEA"/>
    <w:rsid w:val="00063EEA"/>
    <w:rsid w:val="0006400B"/>
    <w:rsid w:val="0006415F"/>
    <w:rsid w:val="000641A0"/>
    <w:rsid w:val="0006432B"/>
    <w:rsid w:val="000643C3"/>
    <w:rsid w:val="000643CC"/>
    <w:rsid w:val="000643D2"/>
    <w:rsid w:val="000644E1"/>
    <w:rsid w:val="000647E2"/>
    <w:rsid w:val="000649FA"/>
    <w:rsid w:val="00064A44"/>
    <w:rsid w:val="00064B78"/>
    <w:rsid w:val="00064F38"/>
    <w:rsid w:val="000658F2"/>
    <w:rsid w:val="00065CFC"/>
    <w:rsid w:val="00065EAC"/>
    <w:rsid w:val="0006633A"/>
    <w:rsid w:val="0006635F"/>
    <w:rsid w:val="000663B8"/>
    <w:rsid w:val="0006651A"/>
    <w:rsid w:val="00066633"/>
    <w:rsid w:val="00066691"/>
    <w:rsid w:val="000667C8"/>
    <w:rsid w:val="00066831"/>
    <w:rsid w:val="00066A5E"/>
    <w:rsid w:val="00066AC2"/>
    <w:rsid w:val="00066D37"/>
    <w:rsid w:val="00066E0E"/>
    <w:rsid w:val="00066EF2"/>
    <w:rsid w:val="00066EFF"/>
    <w:rsid w:val="00067249"/>
    <w:rsid w:val="0006728C"/>
    <w:rsid w:val="000675DF"/>
    <w:rsid w:val="0006761F"/>
    <w:rsid w:val="000677E8"/>
    <w:rsid w:val="00067843"/>
    <w:rsid w:val="00067C3D"/>
    <w:rsid w:val="00067C74"/>
    <w:rsid w:val="00067D9C"/>
    <w:rsid w:val="000701B6"/>
    <w:rsid w:val="00070250"/>
    <w:rsid w:val="0007027C"/>
    <w:rsid w:val="000702BD"/>
    <w:rsid w:val="00070914"/>
    <w:rsid w:val="00070D22"/>
    <w:rsid w:val="00070D28"/>
    <w:rsid w:val="00070E94"/>
    <w:rsid w:val="00070F5F"/>
    <w:rsid w:val="000710A9"/>
    <w:rsid w:val="000710CB"/>
    <w:rsid w:val="000711CB"/>
    <w:rsid w:val="000716D6"/>
    <w:rsid w:val="00071812"/>
    <w:rsid w:val="00071858"/>
    <w:rsid w:val="00071A17"/>
    <w:rsid w:val="00071A55"/>
    <w:rsid w:val="00071BAA"/>
    <w:rsid w:val="00071D10"/>
    <w:rsid w:val="00071E64"/>
    <w:rsid w:val="0007205F"/>
    <w:rsid w:val="000721BB"/>
    <w:rsid w:val="000722A7"/>
    <w:rsid w:val="000724ED"/>
    <w:rsid w:val="00072CB2"/>
    <w:rsid w:val="00072DF3"/>
    <w:rsid w:val="00072F9F"/>
    <w:rsid w:val="0007300E"/>
    <w:rsid w:val="000730E5"/>
    <w:rsid w:val="0007317C"/>
    <w:rsid w:val="000731F9"/>
    <w:rsid w:val="0007344C"/>
    <w:rsid w:val="0007378E"/>
    <w:rsid w:val="000738A7"/>
    <w:rsid w:val="000739AD"/>
    <w:rsid w:val="00073E04"/>
    <w:rsid w:val="00073FC0"/>
    <w:rsid w:val="00074227"/>
    <w:rsid w:val="000744C2"/>
    <w:rsid w:val="000749EF"/>
    <w:rsid w:val="00074E57"/>
    <w:rsid w:val="00074F57"/>
    <w:rsid w:val="00075339"/>
    <w:rsid w:val="00075469"/>
    <w:rsid w:val="000756E8"/>
    <w:rsid w:val="00075833"/>
    <w:rsid w:val="00075AF6"/>
    <w:rsid w:val="00075B09"/>
    <w:rsid w:val="00075BFD"/>
    <w:rsid w:val="00075CB8"/>
    <w:rsid w:val="00075D06"/>
    <w:rsid w:val="00075F0F"/>
    <w:rsid w:val="00075F25"/>
    <w:rsid w:val="00075FDA"/>
    <w:rsid w:val="00076083"/>
    <w:rsid w:val="000760A0"/>
    <w:rsid w:val="00076103"/>
    <w:rsid w:val="000762F8"/>
    <w:rsid w:val="00076367"/>
    <w:rsid w:val="000763C6"/>
    <w:rsid w:val="00076441"/>
    <w:rsid w:val="0007680E"/>
    <w:rsid w:val="00076A2B"/>
    <w:rsid w:val="00076A3F"/>
    <w:rsid w:val="00076BF8"/>
    <w:rsid w:val="00076E3A"/>
    <w:rsid w:val="000776AC"/>
    <w:rsid w:val="00077806"/>
    <w:rsid w:val="00077878"/>
    <w:rsid w:val="00077C26"/>
    <w:rsid w:val="00077C76"/>
    <w:rsid w:val="00077D12"/>
    <w:rsid w:val="00077D61"/>
    <w:rsid w:val="00077DB2"/>
    <w:rsid w:val="0008049B"/>
    <w:rsid w:val="000804E1"/>
    <w:rsid w:val="0008078C"/>
    <w:rsid w:val="00080E6B"/>
    <w:rsid w:val="000810A7"/>
    <w:rsid w:val="00081472"/>
    <w:rsid w:val="000816D8"/>
    <w:rsid w:val="000817D8"/>
    <w:rsid w:val="000818F4"/>
    <w:rsid w:val="00081A9C"/>
    <w:rsid w:val="00081B77"/>
    <w:rsid w:val="00081C79"/>
    <w:rsid w:val="0008210E"/>
    <w:rsid w:val="000822AE"/>
    <w:rsid w:val="00082384"/>
    <w:rsid w:val="000826D0"/>
    <w:rsid w:val="00082927"/>
    <w:rsid w:val="00082AB1"/>
    <w:rsid w:val="00082EAD"/>
    <w:rsid w:val="0008308B"/>
    <w:rsid w:val="000830FD"/>
    <w:rsid w:val="000831D2"/>
    <w:rsid w:val="00083536"/>
    <w:rsid w:val="00083543"/>
    <w:rsid w:val="000838E0"/>
    <w:rsid w:val="00083C3C"/>
    <w:rsid w:val="00083D03"/>
    <w:rsid w:val="00083E2C"/>
    <w:rsid w:val="000841C4"/>
    <w:rsid w:val="00084415"/>
    <w:rsid w:val="0008449B"/>
    <w:rsid w:val="00084669"/>
    <w:rsid w:val="000849C5"/>
    <w:rsid w:val="00084A59"/>
    <w:rsid w:val="00084E4B"/>
    <w:rsid w:val="00084FDF"/>
    <w:rsid w:val="0008527C"/>
    <w:rsid w:val="00085374"/>
    <w:rsid w:val="00085662"/>
    <w:rsid w:val="000858BA"/>
    <w:rsid w:val="00085970"/>
    <w:rsid w:val="00085971"/>
    <w:rsid w:val="00085AF4"/>
    <w:rsid w:val="00086187"/>
    <w:rsid w:val="0008619E"/>
    <w:rsid w:val="0008625E"/>
    <w:rsid w:val="0008626B"/>
    <w:rsid w:val="000865E4"/>
    <w:rsid w:val="000869EF"/>
    <w:rsid w:val="000869FE"/>
    <w:rsid w:val="00086C0A"/>
    <w:rsid w:val="000871C0"/>
    <w:rsid w:val="0008737C"/>
    <w:rsid w:val="000875F3"/>
    <w:rsid w:val="00087777"/>
    <w:rsid w:val="00087944"/>
    <w:rsid w:val="00087967"/>
    <w:rsid w:val="00087A93"/>
    <w:rsid w:val="00087CF0"/>
    <w:rsid w:val="00087D36"/>
    <w:rsid w:val="00087D8C"/>
    <w:rsid w:val="00087E4B"/>
    <w:rsid w:val="000902CA"/>
    <w:rsid w:val="00090851"/>
    <w:rsid w:val="000908BF"/>
    <w:rsid w:val="00090B09"/>
    <w:rsid w:val="00090C99"/>
    <w:rsid w:val="00090D44"/>
    <w:rsid w:val="00090E2E"/>
    <w:rsid w:val="00090FD2"/>
    <w:rsid w:val="00091079"/>
    <w:rsid w:val="00091626"/>
    <w:rsid w:val="000918FB"/>
    <w:rsid w:val="00091C53"/>
    <w:rsid w:val="00091C8C"/>
    <w:rsid w:val="00091DA1"/>
    <w:rsid w:val="00091F3A"/>
    <w:rsid w:val="000921EC"/>
    <w:rsid w:val="0009234A"/>
    <w:rsid w:val="0009251A"/>
    <w:rsid w:val="00092967"/>
    <w:rsid w:val="00092D32"/>
    <w:rsid w:val="00092E4E"/>
    <w:rsid w:val="0009313A"/>
    <w:rsid w:val="000931F0"/>
    <w:rsid w:val="0009327A"/>
    <w:rsid w:val="00093374"/>
    <w:rsid w:val="000933FA"/>
    <w:rsid w:val="000934CC"/>
    <w:rsid w:val="0009367A"/>
    <w:rsid w:val="0009396C"/>
    <w:rsid w:val="00093BA8"/>
    <w:rsid w:val="00093DE5"/>
    <w:rsid w:val="0009417F"/>
    <w:rsid w:val="0009420A"/>
    <w:rsid w:val="000942F8"/>
    <w:rsid w:val="000944E0"/>
    <w:rsid w:val="00094600"/>
    <w:rsid w:val="00094663"/>
    <w:rsid w:val="000949FE"/>
    <w:rsid w:val="00094B3C"/>
    <w:rsid w:val="00094BC5"/>
    <w:rsid w:val="00095129"/>
    <w:rsid w:val="000951E0"/>
    <w:rsid w:val="00095273"/>
    <w:rsid w:val="000954B3"/>
    <w:rsid w:val="00095889"/>
    <w:rsid w:val="00095F77"/>
    <w:rsid w:val="000962D4"/>
    <w:rsid w:val="00096309"/>
    <w:rsid w:val="00096333"/>
    <w:rsid w:val="000963BD"/>
    <w:rsid w:val="000965C9"/>
    <w:rsid w:val="00096608"/>
    <w:rsid w:val="00096648"/>
    <w:rsid w:val="00096969"/>
    <w:rsid w:val="0009698F"/>
    <w:rsid w:val="000969F5"/>
    <w:rsid w:val="00096A42"/>
    <w:rsid w:val="00096B4A"/>
    <w:rsid w:val="00096D26"/>
    <w:rsid w:val="00096E01"/>
    <w:rsid w:val="00096F93"/>
    <w:rsid w:val="00096FB3"/>
    <w:rsid w:val="000976AF"/>
    <w:rsid w:val="0009777D"/>
    <w:rsid w:val="000978A8"/>
    <w:rsid w:val="00097909"/>
    <w:rsid w:val="00097E27"/>
    <w:rsid w:val="000A02AB"/>
    <w:rsid w:val="000A03D7"/>
    <w:rsid w:val="000A03F6"/>
    <w:rsid w:val="000A03FE"/>
    <w:rsid w:val="000A05A4"/>
    <w:rsid w:val="000A07A7"/>
    <w:rsid w:val="000A09D3"/>
    <w:rsid w:val="000A0C52"/>
    <w:rsid w:val="000A0C91"/>
    <w:rsid w:val="000A0ECB"/>
    <w:rsid w:val="000A0F4B"/>
    <w:rsid w:val="000A103A"/>
    <w:rsid w:val="000A1224"/>
    <w:rsid w:val="000A1814"/>
    <w:rsid w:val="000A1A4E"/>
    <w:rsid w:val="000A1BC9"/>
    <w:rsid w:val="000A1D0B"/>
    <w:rsid w:val="000A1D92"/>
    <w:rsid w:val="000A2339"/>
    <w:rsid w:val="000A2350"/>
    <w:rsid w:val="000A2B56"/>
    <w:rsid w:val="000A2D2E"/>
    <w:rsid w:val="000A2DF4"/>
    <w:rsid w:val="000A3167"/>
    <w:rsid w:val="000A32C5"/>
    <w:rsid w:val="000A332C"/>
    <w:rsid w:val="000A33A0"/>
    <w:rsid w:val="000A36B2"/>
    <w:rsid w:val="000A3AFC"/>
    <w:rsid w:val="000A3DB9"/>
    <w:rsid w:val="000A3E23"/>
    <w:rsid w:val="000A3FB1"/>
    <w:rsid w:val="000A3FE9"/>
    <w:rsid w:val="000A4159"/>
    <w:rsid w:val="000A46EF"/>
    <w:rsid w:val="000A4A17"/>
    <w:rsid w:val="000A4A9C"/>
    <w:rsid w:val="000A4AE5"/>
    <w:rsid w:val="000A4AE9"/>
    <w:rsid w:val="000A4D08"/>
    <w:rsid w:val="000A4E32"/>
    <w:rsid w:val="000A535E"/>
    <w:rsid w:val="000A53A2"/>
    <w:rsid w:val="000A53D8"/>
    <w:rsid w:val="000A53DB"/>
    <w:rsid w:val="000A547E"/>
    <w:rsid w:val="000A5784"/>
    <w:rsid w:val="000A5805"/>
    <w:rsid w:val="000A5C78"/>
    <w:rsid w:val="000A5DCA"/>
    <w:rsid w:val="000A5E0C"/>
    <w:rsid w:val="000A5F32"/>
    <w:rsid w:val="000A66A8"/>
    <w:rsid w:val="000A675B"/>
    <w:rsid w:val="000A6937"/>
    <w:rsid w:val="000A6B3C"/>
    <w:rsid w:val="000A6BF8"/>
    <w:rsid w:val="000A6C80"/>
    <w:rsid w:val="000A6D71"/>
    <w:rsid w:val="000A6E40"/>
    <w:rsid w:val="000A6EA9"/>
    <w:rsid w:val="000A77DA"/>
    <w:rsid w:val="000A7827"/>
    <w:rsid w:val="000A7CEC"/>
    <w:rsid w:val="000B012E"/>
    <w:rsid w:val="000B01AC"/>
    <w:rsid w:val="000B024E"/>
    <w:rsid w:val="000B033A"/>
    <w:rsid w:val="000B06E4"/>
    <w:rsid w:val="000B0969"/>
    <w:rsid w:val="000B0E8F"/>
    <w:rsid w:val="000B102E"/>
    <w:rsid w:val="000B1276"/>
    <w:rsid w:val="000B17B6"/>
    <w:rsid w:val="000B17D7"/>
    <w:rsid w:val="000B17FB"/>
    <w:rsid w:val="000B1C22"/>
    <w:rsid w:val="000B1C29"/>
    <w:rsid w:val="000B1C9B"/>
    <w:rsid w:val="000B1D9C"/>
    <w:rsid w:val="000B2555"/>
    <w:rsid w:val="000B274E"/>
    <w:rsid w:val="000B27C0"/>
    <w:rsid w:val="000B2AD1"/>
    <w:rsid w:val="000B2AE1"/>
    <w:rsid w:val="000B2BCD"/>
    <w:rsid w:val="000B2D16"/>
    <w:rsid w:val="000B2EC4"/>
    <w:rsid w:val="000B2F47"/>
    <w:rsid w:val="000B2FE8"/>
    <w:rsid w:val="000B3012"/>
    <w:rsid w:val="000B3142"/>
    <w:rsid w:val="000B3216"/>
    <w:rsid w:val="000B324B"/>
    <w:rsid w:val="000B3390"/>
    <w:rsid w:val="000B33B5"/>
    <w:rsid w:val="000B33C6"/>
    <w:rsid w:val="000B357B"/>
    <w:rsid w:val="000B35C9"/>
    <w:rsid w:val="000B36EE"/>
    <w:rsid w:val="000B37DC"/>
    <w:rsid w:val="000B3BD9"/>
    <w:rsid w:val="000B3C31"/>
    <w:rsid w:val="000B3EC3"/>
    <w:rsid w:val="000B3F5F"/>
    <w:rsid w:val="000B40D1"/>
    <w:rsid w:val="000B4219"/>
    <w:rsid w:val="000B4899"/>
    <w:rsid w:val="000B4CCD"/>
    <w:rsid w:val="000B4D0E"/>
    <w:rsid w:val="000B555C"/>
    <w:rsid w:val="000B55F4"/>
    <w:rsid w:val="000B560D"/>
    <w:rsid w:val="000B5736"/>
    <w:rsid w:val="000B57A4"/>
    <w:rsid w:val="000B585F"/>
    <w:rsid w:val="000B58B6"/>
    <w:rsid w:val="000B58FE"/>
    <w:rsid w:val="000B5A94"/>
    <w:rsid w:val="000B5CE3"/>
    <w:rsid w:val="000B5F99"/>
    <w:rsid w:val="000B617C"/>
    <w:rsid w:val="000B6212"/>
    <w:rsid w:val="000B6824"/>
    <w:rsid w:val="000B6BB0"/>
    <w:rsid w:val="000B6BBD"/>
    <w:rsid w:val="000B6D67"/>
    <w:rsid w:val="000B702A"/>
    <w:rsid w:val="000B71AE"/>
    <w:rsid w:val="000B78C3"/>
    <w:rsid w:val="000B7B8A"/>
    <w:rsid w:val="000C0172"/>
    <w:rsid w:val="000C026C"/>
    <w:rsid w:val="000C02BE"/>
    <w:rsid w:val="000C034A"/>
    <w:rsid w:val="000C0645"/>
    <w:rsid w:val="000C06A6"/>
    <w:rsid w:val="000C0875"/>
    <w:rsid w:val="000C0A59"/>
    <w:rsid w:val="000C0DE3"/>
    <w:rsid w:val="000C1001"/>
    <w:rsid w:val="000C120A"/>
    <w:rsid w:val="000C1979"/>
    <w:rsid w:val="000C1A1D"/>
    <w:rsid w:val="000C1B5F"/>
    <w:rsid w:val="000C1CAF"/>
    <w:rsid w:val="000C1D6E"/>
    <w:rsid w:val="000C21D3"/>
    <w:rsid w:val="000C2208"/>
    <w:rsid w:val="000C24E2"/>
    <w:rsid w:val="000C2B9C"/>
    <w:rsid w:val="000C2CC1"/>
    <w:rsid w:val="000C30AE"/>
    <w:rsid w:val="000C30E5"/>
    <w:rsid w:val="000C31B8"/>
    <w:rsid w:val="000C36CD"/>
    <w:rsid w:val="000C3AC7"/>
    <w:rsid w:val="000C3CAB"/>
    <w:rsid w:val="000C3E89"/>
    <w:rsid w:val="000C3FC8"/>
    <w:rsid w:val="000C4389"/>
    <w:rsid w:val="000C48FF"/>
    <w:rsid w:val="000C4A88"/>
    <w:rsid w:val="000C4B9B"/>
    <w:rsid w:val="000C4BB6"/>
    <w:rsid w:val="000C4D73"/>
    <w:rsid w:val="000C4FE9"/>
    <w:rsid w:val="000C50D1"/>
    <w:rsid w:val="000C515A"/>
    <w:rsid w:val="000C58C8"/>
    <w:rsid w:val="000C5A1A"/>
    <w:rsid w:val="000C5A85"/>
    <w:rsid w:val="000C5B12"/>
    <w:rsid w:val="000C5FD6"/>
    <w:rsid w:val="000C603D"/>
    <w:rsid w:val="000C6237"/>
    <w:rsid w:val="000C627A"/>
    <w:rsid w:val="000C65B1"/>
    <w:rsid w:val="000C69BE"/>
    <w:rsid w:val="000C6C52"/>
    <w:rsid w:val="000C6CCD"/>
    <w:rsid w:val="000C6E5D"/>
    <w:rsid w:val="000C72BB"/>
    <w:rsid w:val="000C79D2"/>
    <w:rsid w:val="000C7AFA"/>
    <w:rsid w:val="000C7CB0"/>
    <w:rsid w:val="000C7FF5"/>
    <w:rsid w:val="000D00D4"/>
    <w:rsid w:val="000D01AB"/>
    <w:rsid w:val="000D0221"/>
    <w:rsid w:val="000D08E1"/>
    <w:rsid w:val="000D0ABD"/>
    <w:rsid w:val="000D0AD7"/>
    <w:rsid w:val="000D0B07"/>
    <w:rsid w:val="000D0C8F"/>
    <w:rsid w:val="000D0D3D"/>
    <w:rsid w:val="000D1306"/>
    <w:rsid w:val="000D13EC"/>
    <w:rsid w:val="000D1557"/>
    <w:rsid w:val="000D1C9B"/>
    <w:rsid w:val="000D1D35"/>
    <w:rsid w:val="000D1DC0"/>
    <w:rsid w:val="000D1E97"/>
    <w:rsid w:val="000D20AE"/>
    <w:rsid w:val="000D2121"/>
    <w:rsid w:val="000D236A"/>
    <w:rsid w:val="000D24BF"/>
    <w:rsid w:val="000D24EF"/>
    <w:rsid w:val="000D2554"/>
    <w:rsid w:val="000D284E"/>
    <w:rsid w:val="000D2C0F"/>
    <w:rsid w:val="000D30E4"/>
    <w:rsid w:val="000D3112"/>
    <w:rsid w:val="000D317E"/>
    <w:rsid w:val="000D325B"/>
    <w:rsid w:val="000D32CF"/>
    <w:rsid w:val="000D3349"/>
    <w:rsid w:val="000D35E8"/>
    <w:rsid w:val="000D360C"/>
    <w:rsid w:val="000D391A"/>
    <w:rsid w:val="000D3A4B"/>
    <w:rsid w:val="000D3A53"/>
    <w:rsid w:val="000D3BDB"/>
    <w:rsid w:val="000D3C4D"/>
    <w:rsid w:val="000D40A6"/>
    <w:rsid w:val="000D40D7"/>
    <w:rsid w:val="000D41B2"/>
    <w:rsid w:val="000D47AC"/>
    <w:rsid w:val="000D4C81"/>
    <w:rsid w:val="000D5333"/>
    <w:rsid w:val="000D5391"/>
    <w:rsid w:val="000D53E0"/>
    <w:rsid w:val="000D5894"/>
    <w:rsid w:val="000D5C2E"/>
    <w:rsid w:val="000D5EA1"/>
    <w:rsid w:val="000D5FEF"/>
    <w:rsid w:val="000D61F8"/>
    <w:rsid w:val="000D621E"/>
    <w:rsid w:val="000D63FA"/>
    <w:rsid w:val="000D665E"/>
    <w:rsid w:val="000D68FF"/>
    <w:rsid w:val="000D6AF2"/>
    <w:rsid w:val="000D6B3D"/>
    <w:rsid w:val="000D6E29"/>
    <w:rsid w:val="000D71B3"/>
    <w:rsid w:val="000D72B1"/>
    <w:rsid w:val="000D73AF"/>
    <w:rsid w:val="000D7DAD"/>
    <w:rsid w:val="000E0321"/>
    <w:rsid w:val="000E05AD"/>
    <w:rsid w:val="000E05F9"/>
    <w:rsid w:val="000E0649"/>
    <w:rsid w:val="000E068D"/>
    <w:rsid w:val="000E078F"/>
    <w:rsid w:val="000E0F0D"/>
    <w:rsid w:val="000E0F87"/>
    <w:rsid w:val="000E110C"/>
    <w:rsid w:val="000E13CD"/>
    <w:rsid w:val="000E14B3"/>
    <w:rsid w:val="000E166A"/>
    <w:rsid w:val="000E1909"/>
    <w:rsid w:val="000E1DD6"/>
    <w:rsid w:val="000E201C"/>
    <w:rsid w:val="000E256E"/>
    <w:rsid w:val="000E2922"/>
    <w:rsid w:val="000E300C"/>
    <w:rsid w:val="000E3314"/>
    <w:rsid w:val="000E3440"/>
    <w:rsid w:val="000E3603"/>
    <w:rsid w:val="000E38F7"/>
    <w:rsid w:val="000E3906"/>
    <w:rsid w:val="000E3A99"/>
    <w:rsid w:val="000E3C6B"/>
    <w:rsid w:val="000E3F7B"/>
    <w:rsid w:val="000E42F9"/>
    <w:rsid w:val="000E4629"/>
    <w:rsid w:val="000E481B"/>
    <w:rsid w:val="000E4AB1"/>
    <w:rsid w:val="000E4AD8"/>
    <w:rsid w:val="000E4F2F"/>
    <w:rsid w:val="000E4F49"/>
    <w:rsid w:val="000E5021"/>
    <w:rsid w:val="000E5A12"/>
    <w:rsid w:val="000E5C0B"/>
    <w:rsid w:val="000E5E12"/>
    <w:rsid w:val="000E5F18"/>
    <w:rsid w:val="000E5FB3"/>
    <w:rsid w:val="000E6442"/>
    <w:rsid w:val="000E6664"/>
    <w:rsid w:val="000E66F1"/>
    <w:rsid w:val="000E6812"/>
    <w:rsid w:val="000E6831"/>
    <w:rsid w:val="000E6F0F"/>
    <w:rsid w:val="000E7159"/>
    <w:rsid w:val="000E7485"/>
    <w:rsid w:val="000E74BD"/>
    <w:rsid w:val="000E75AD"/>
    <w:rsid w:val="000E7901"/>
    <w:rsid w:val="000E79CD"/>
    <w:rsid w:val="000E7D93"/>
    <w:rsid w:val="000E7E98"/>
    <w:rsid w:val="000E7F62"/>
    <w:rsid w:val="000F00ED"/>
    <w:rsid w:val="000F013D"/>
    <w:rsid w:val="000F0163"/>
    <w:rsid w:val="000F0755"/>
    <w:rsid w:val="000F07CD"/>
    <w:rsid w:val="000F1063"/>
    <w:rsid w:val="000F10D5"/>
    <w:rsid w:val="000F11F0"/>
    <w:rsid w:val="000F14FE"/>
    <w:rsid w:val="000F16DB"/>
    <w:rsid w:val="000F18D5"/>
    <w:rsid w:val="000F1D71"/>
    <w:rsid w:val="000F1DDF"/>
    <w:rsid w:val="000F1F75"/>
    <w:rsid w:val="000F26CF"/>
    <w:rsid w:val="000F2979"/>
    <w:rsid w:val="000F2C39"/>
    <w:rsid w:val="000F2D7D"/>
    <w:rsid w:val="000F2FB5"/>
    <w:rsid w:val="000F306D"/>
    <w:rsid w:val="000F30A2"/>
    <w:rsid w:val="000F30E0"/>
    <w:rsid w:val="000F327A"/>
    <w:rsid w:val="000F332B"/>
    <w:rsid w:val="000F340A"/>
    <w:rsid w:val="000F38D0"/>
    <w:rsid w:val="000F3A4F"/>
    <w:rsid w:val="000F3A85"/>
    <w:rsid w:val="000F3D89"/>
    <w:rsid w:val="000F3F5E"/>
    <w:rsid w:val="000F444E"/>
    <w:rsid w:val="000F468E"/>
    <w:rsid w:val="000F46D7"/>
    <w:rsid w:val="000F471A"/>
    <w:rsid w:val="000F472E"/>
    <w:rsid w:val="000F4BDD"/>
    <w:rsid w:val="000F4F90"/>
    <w:rsid w:val="000F5438"/>
    <w:rsid w:val="000F56E7"/>
    <w:rsid w:val="000F57D5"/>
    <w:rsid w:val="000F5EC4"/>
    <w:rsid w:val="000F5F6F"/>
    <w:rsid w:val="000F6070"/>
    <w:rsid w:val="000F60F4"/>
    <w:rsid w:val="000F60FF"/>
    <w:rsid w:val="000F62FB"/>
    <w:rsid w:val="000F6464"/>
    <w:rsid w:val="000F64C8"/>
    <w:rsid w:val="000F6664"/>
    <w:rsid w:val="000F6C57"/>
    <w:rsid w:val="000F6D64"/>
    <w:rsid w:val="000F6E9B"/>
    <w:rsid w:val="000F713F"/>
    <w:rsid w:val="000F71D0"/>
    <w:rsid w:val="000F73E0"/>
    <w:rsid w:val="000F75EA"/>
    <w:rsid w:val="000F761D"/>
    <w:rsid w:val="000F77A5"/>
    <w:rsid w:val="000F77AA"/>
    <w:rsid w:val="000F7B4D"/>
    <w:rsid w:val="000F7D04"/>
    <w:rsid w:val="000F7D1B"/>
    <w:rsid w:val="000F7EFF"/>
    <w:rsid w:val="00100420"/>
    <w:rsid w:val="001005AB"/>
    <w:rsid w:val="001009E1"/>
    <w:rsid w:val="00100BA0"/>
    <w:rsid w:val="00100C20"/>
    <w:rsid w:val="00101004"/>
    <w:rsid w:val="001013FA"/>
    <w:rsid w:val="0010141C"/>
    <w:rsid w:val="001017CA"/>
    <w:rsid w:val="00101925"/>
    <w:rsid w:val="00101927"/>
    <w:rsid w:val="0010195E"/>
    <w:rsid w:val="00101D11"/>
    <w:rsid w:val="00102696"/>
    <w:rsid w:val="001027BC"/>
    <w:rsid w:val="001027E3"/>
    <w:rsid w:val="00102AA6"/>
    <w:rsid w:val="00103070"/>
    <w:rsid w:val="001032FB"/>
    <w:rsid w:val="0010349B"/>
    <w:rsid w:val="001034E0"/>
    <w:rsid w:val="00103937"/>
    <w:rsid w:val="0010488D"/>
    <w:rsid w:val="0010493D"/>
    <w:rsid w:val="00104A5B"/>
    <w:rsid w:val="00104B01"/>
    <w:rsid w:val="00104DA0"/>
    <w:rsid w:val="00104EBA"/>
    <w:rsid w:val="00105067"/>
    <w:rsid w:val="00105152"/>
    <w:rsid w:val="00105160"/>
    <w:rsid w:val="001053C1"/>
    <w:rsid w:val="00105570"/>
    <w:rsid w:val="001056CB"/>
    <w:rsid w:val="00105812"/>
    <w:rsid w:val="0010593B"/>
    <w:rsid w:val="00105CF8"/>
    <w:rsid w:val="00105F67"/>
    <w:rsid w:val="001063C3"/>
    <w:rsid w:val="001067A4"/>
    <w:rsid w:val="00106BC9"/>
    <w:rsid w:val="00106CD9"/>
    <w:rsid w:val="0010726D"/>
    <w:rsid w:val="00107304"/>
    <w:rsid w:val="00107487"/>
    <w:rsid w:val="00107927"/>
    <w:rsid w:val="00107D5A"/>
    <w:rsid w:val="0011031D"/>
    <w:rsid w:val="0011040A"/>
    <w:rsid w:val="001109E6"/>
    <w:rsid w:val="00110FBA"/>
    <w:rsid w:val="001113AF"/>
    <w:rsid w:val="00111402"/>
    <w:rsid w:val="0011146D"/>
    <w:rsid w:val="00111597"/>
    <w:rsid w:val="00111719"/>
    <w:rsid w:val="00111C5C"/>
    <w:rsid w:val="001120FC"/>
    <w:rsid w:val="00112303"/>
    <w:rsid w:val="0011256E"/>
    <w:rsid w:val="00112677"/>
    <w:rsid w:val="00112756"/>
    <w:rsid w:val="001128A8"/>
    <w:rsid w:val="00112A98"/>
    <w:rsid w:val="00112F21"/>
    <w:rsid w:val="0011300A"/>
    <w:rsid w:val="0011322D"/>
    <w:rsid w:val="00113355"/>
    <w:rsid w:val="001133CF"/>
    <w:rsid w:val="001135BA"/>
    <w:rsid w:val="001135D5"/>
    <w:rsid w:val="00113691"/>
    <w:rsid w:val="00113A4F"/>
    <w:rsid w:val="00113BCA"/>
    <w:rsid w:val="00113EA4"/>
    <w:rsid w:val="00114045"/>
    <w:rsid w:val="001140A5"/>
    <w:rsid w:val="001142DD"/>
    <w:rsid w:val="00114369"/>
    <w:rsid w:val="0011437D"/>
    <w:rsid w:val="001146CC"/>
    <w:rsid w:val="0011476C"/>
    <w:rsid w:val="0011483F"/>
    <w:rsid w:val="00114849"/>
    <w:rsid w:val="00114AE7"/>
    <w:rsid w:val="00114BD9"/>
    <w:rsid w:val="00114CFB"/>
    <w:rsid w:val="00114DFE"/>
    <w:rsid w:val="00114F04"/>
    <w:rsid w:val="001150BD"/>
    <w:rsid w:val="001151F9"/>
    <w:rsid w:val="00115427"/>
    <w:rsid w:val="00115583"/>
    <w:rsid w:val="00115911"/>
    <w:rsid w:val="00115A29"/>
    <w:rsid w:val="00115A4B"/>
    <w:rsid w:val="001161E7"/>
    <w:rsid w:val="001163D6"/>
    <w:rsid w:val="001166B0"/>
    <w:rsid w:val="001166E8"/>
    <w:rsid w:val="001169B4"/>
    <w:rsid w:val="00117160"/>
    <w:rsid w:val="00117296"/>
    <w:rsid w:val="0011733C"/>
    <w:rsid w:val="0011734D"/>
    <w:rsid w:val="00117423"/>
    <w:rsid w:val="00117454"/>
    <w:rsid w:val="001174AC"/>
    <w:rsid w:val="0011759E"/>
    <w:rsid w:val="0011778A"/>
    <w:rsid w:val="00117E16"/>
    <w:rsid w:val="00117E79"/>
    <w:rsid w:val="00120087"/>
    <w:rsid w:val="00120A72"/>
    <w:rsid w:val="00120BB7"/>
    <w:rsid w:val="001210C6"/>
    <w:rsid w:val="001212B6"/>
    <w:rsid w:val="0012138D"/>
    <w:rsid w:val="001216B6"/>
    <w:rsid w:val="00121C5D"/>
    <w:rsid w:val="00121CAC"/>
    <w:rsid w:val="00122469"/>
    <w:rsid w:val="001224F7"/>
    <w:rsid w:val="001225E7"/>
    <w:rsid w:val="001228D2"/>
    <w:rsid w:val="00122BB7"/>
    <w:rsid w:val="00122C50"/>
    <w:rsid w:val="00122E0A"/>
    <w:rsid w:val="00122E11"/>
    <w:rsid w:val="00122FBF"/>
    <w:rsid w:val="0012321F"/>
    <w:rsid w:val="00123251"/>
    <w:rsid w:val="00123327"/>
    <w:rsid w:val="001233A1"/>
    <w:rsid w:val="0012341D"/>
    <w:rsid w:val="001234B3"/>
    <w:rsid w:val="001235F5"/>
    <w:rsid w:val="001236F7"/>
    <w:rsid w:val="00123830"/>
    <w:rsid w:val="00123B33"/>
    <w:rsid w:val="00123D93"/>
    <w:rsid w:val="00123E23"/>
    <w:rsid w:val="00123E88"/>
    <w:rsid w:val="0012412F"/>
    <w:rsid w:val="00124280"/>
    <w:rsid w:val="001243EC"/>
    <w:rsid w:val="00124490"/>
    <w:rsid w:val="00124551"/>
    <w:rsid w:val="0012488A"/>
    <w:rsid w:val="00124BE6"/>
    <w:rsid w:val="00125248"/>
    <w:rsid w:val="00125449"/>
    <w:rsid w:val="0012581E"/>
    <w:rsid w:val="001258B9"/>
    <w:rsid w:val="00125C01"/>
    <w:rsid w:val="00125CA4"/>
    <w:rsid w:val="00125CBE"/>
    <w:rsid w:val="00125D22"/>
    <w:rsid w:val="00125ED7"/>
    <w:rsid w:val="00125F5D"/>
    <w:rsid w:val="00126023"/>
    <w:rsid w:val="0012606C"/>
    <w:rsid w:val="00126332"/>
    <w:rsid w:val="00126884"/>
    <w:rsid w:val="0012690C"/>
    <w:rsid w:val="00126A1D"/>
    <w:rsid w:val="00126F6B"/>
    <w:rsid w:val="00126FB7"/>
    <w:rsid w:val="00126FF5"/>
    <w:rsid w:val="00127206"/>
    <w:rsid w:val="001279D0"/>
    <w:rsid w:val="00127D14"/>
    <w:rsid w:val="00127EA2"/>
    <w:rsid w:val="00127FC6"/>
    <w:rsid w:val="0013028B"/>
    <w:rsid w:val="00130753"/>
    <w:rsid w:val="00130826"/>
    <w:rsid w:val="00130ABA"/>
    <w:rsid w:val="00130B3A"/>
    <w:rsid w:val="00130B83"/>
    <w:rsid w:val="00130EAE"/>
    <w:rsid w:val="0013118F"/>
    <w:rsid w:val="0013123D"/>
    <w:rsid w:val="0013156F"/>
    <w:rsid w:val="00131618"/>
    <w:rsid w:val="00131656"/>
    <w:rsid w:val="0013186E"/>
    <w:rsid w:val="00131AA6"/>
    <w:rsid w:val="00131B8A"/>
    <w:rsid w:val="00131C0B"/>
    <w:rsid w:val="00131E96"/>
    <w:rsid w:val="00131FE4"/>
    <w:rsid w:val="0013202C"/>
    <w:rsid w:val="0013224B"/>
    <w:rsid w:val="001326B7"/>
    <w:rsid w:val="00132726"/>
    <w:rsid w:val="0013279A"/>
    <w:rsid w:val="001329CF"/>
    <w:rsid w:val="00132BAC"/>
    <w:rsid w:val="00132C66"/>
    <w:rsid w:val="00132CFC"/>
    <w:rsid w:val="00132D60"/>
    <w:rsid w:val="001333B7"/>
    <w:rsid w:val="0013361D"/>
    <w:rsid w:val="00133C8E"/>
    <w:rsid w:val="00133CDB"/>
    <w:rsid w:val="001341AE"/>
    <w:rsid w:val="0013430B"/>
    <w:rsid w:val="00134727"/>
    <w:rsid w:val="001348FD"/>
    <w:rsid w:val="00134974"/>
    <w:rsid w:val="00134B9D"/>
    <w:rsid w:val="0013524B"/>
    <w:rsid w:val="001353E6"/>
    <w:rsid w:val="0013566F"/>
    <w:rsid w:val="0013594B"/>
    <w:rsid w:val="00135972"/>
    <w:rsid w:val="00135A19"/>
    <w:rsid w:val="00135A8B"/>
    <w:rsid w:val="00136179"/>
    <w:rsid w:val="0013618B"/>
    <w:rsid w:val="00136479"/>
    <w:rsid w:val="00136576"/>
    <w:rsid w:val="0013659E"/>
    <w:rsid w:val="001365B8"/>
    <w:rsid w:val="0013688A"/>
    <w:rsid w:val="00136C03"/>
    <w:rsid w:val="00136E24"/>
    <w:rsid w:val="00136EA1"/>
    <w:rsid w:val="001372B1"/>
    <w:rsid w:val="001372FC"/>
    <w:rsid w:val="001374AF"/>
    <w:rsid w:val="001374D7"/>
    <w:rsid w:val="001375E2"/>
    <w:rsid w:val="001376FF"/>
    <w:rsid w:val="00137BAF"/>
    <w:rsid w:val="00137CB2"/>
    <w:rsid w:val="00137CD3"/>
    <w:rsid w:val="0014012A"/>
    <w:rsid w:val="001401CB"/>
    <w:rsid w:val="001401D5"/>
    <w:rsid w:val="0014034D"/>
    <w:rsid w:val="001405C9"/>
    <w:rsid w:val="0014087F"/>
    <w:rsid w:val="00140A67"/>
    <w:rsid w:val="00140B4E"/>
    <w:rsid w:val="00141057"/>
    <w:rsid w:val="001410A9"/>
    <w:rsid w:val="0014129E"/>
    <w:rsid w:val="0014147E"/>
    <w:rsid w:val="001416DC"/>
    <w:rsid w:val="00141757"/>
    <w:rsid w:val="00141887"/>
    <w:rsid w:val="0014189C"/>
    <w:rsid w:val="00141AC2"/>
    <w:rsid w:val="00141ADD"/>
    <w:rsid w:val="00141B8E"/>
    <w:rsid w:val="00142044"/>
    <w:rsid w:val="001420AD"/>
    <w:rsid w:val="001420CC"/>
    <w:rsid w:val="001421B1"/>
    <w:rsid w:val="001421D0"/>
    <w:rsid w:val="0014227B"/>
    <w:rsid w:val="001426D9"/>
    <w:rsid w:val="00142715"/>
    <w:rsid w:val="00142DAF"/>
    <w:rsid w:val="00142FCF"/>
    <w:rsid w:val="0014313C"/>
    <w:rsid w:val="0014391B"/>
    <w:rsid w:val="00143A23"/>
    <w:rsid w:val="00143BD9"/>
    <w:rsid w:val="00143DAB"/>
    <w:rsid w:val="00143F93"/>
    <w:rsid w:val="00143FF2"/>
    <w:rsid w:val="0014405C"/>
    <w:rsid w:val="00144284"/>
    <w:rsid w:val="0014434B"/>
    <w:rsid w:val="0014440C"/>
    <w:rsid w:val="00144523"/>
    <w:rsid w:val="001445C1"/>
    <w:rsid w:val="00144635"/>
    <w:rsid w:val="00144ADC"/>
    <w:rsid w:val="00144AEB"/>
    <w:rsid w:val="00144D06"/>
    <w:rsid w:val="00144E8B"/>
    <w:rsid w:val="001451D7"/>
    <w:rsid w:val="00145418"/>
    <w:rsid w:val="0014543E"/>
    <w:rsid w:val="00145A00"/>
    <w:rsid w:val="00145A38"/>
    <w:rsid w:val="00145AFF"/>
    <w:rsid w:val="00145B29"/>
    <w:rsid w:val="00145B6F"/>
    <w:rsid w:val="00145CA7"/>
    <w:rsid w:val="00145D21"/>
    <w:rsid w:val="00146069"/>
    <w:rsid w:val="0014616D"/>
    <w:rsid w:val="00146262"/>
    <w:rsid w:val="001462AC"/>
    <w:rsid w:val="00146445"/>
    <w:rsid w:val="001465B0"/>
    <w:rsid w:val="00146A4E"/>
    <w:rsid w:val="00146AAF"/>
    <w:rsid w:val="00146BDE"/>
    <w:rsid w:val="00146D60"/>
    <w:rsid w:val="00147049"/>
    <w:rsid w:val="001472E9"/>
    <w:rsid w:val="00147802"/>
    <w:rsid w:val="0014784D"/>
    <w:rsid w:val="00147A3C"/>
    <w:rsid w:val="00147F44"/>
    <w:rsid w:val="00150036"/>
    <w:rsid w:val="001503A7"/>
    <w:rsid w:val="00150425"/>
    <w:rsid w:val="0015058F"/>
    <w:rsid w:val="0015097A"/>
    <w:rsid w:val="00150C93"/>
    <w:rsid w:val="00150D84"/>
    <w:rsid w:val="001511AD"/>
    <w:rsid w:val="001515F0"/>
    <w:rsid w:val="0015172E"/>
    <w:rsid w:val="00151967"/>
    <w:rsid w:val="00151A21"/>
    <w:rsid w:val="00151BB2"/>
    <w:rsid w:val="00151ECA"/>
    <w:rsid w:val="00152056"/>
    <w:rsid w:val="001523CD"/>
    <w:rsid w:val="0015274C"/>
    <w:rsid w:val="00152AEC"/>
    <w:rsid w:val="00152D38"/>
    <w:rsid w:val="00152DAD"/>
    <w:rsid w:val="00152DBE"/>
    <w:rsid w:val="00153000"/>
    <w:rsid w:val="0015312D"/>
    <w:rsid w:val="001532B4"/>
    <w:rsid w:val="00153307"/>
    <w:rsid w:val="001533D8"/>
    <w:rsid w:val="00153464"/>
    <w:rsid w:val="00153B22"/>
    <w:rsid w:val="00153BA9"/>
    <w:rsid w:val="00153DFF"/>
    <w:rsid w:val="00153E25"/>
    <w:rsid w:val="00153F29"/>
    <w:rsid w:val="00154057"/>
    <w:rsid w:val="0015441E"/>
    <w:rsid w:val="001546DC"/>
    <w:rsid w:val="00154789"/>
    <w:rsid w:val="0015499B"/>
    <w:rsid w:val="00154B71"/>
    <w:rsid w:val="00154D6C"/>
    <w:rsid w:val="00154EF0"/>
    <w:rsid w:val="00154F45"/>
    <w:rsid w:val="001552A1"/>
    <w:rsid w:val="001553C7"/>
    <w:rsid w:val="001553FA"/>
    <w:rsid w:val="00155876"/>
    <w:rsid w:val="00155AD9"/>
    <w:rsid w:val="00155ADB"/>
    <w:rsid w:val="00155B12"/>
    <w:rsid w:val="00155CD9"/>
    <w:rsid w:val="00155F35"/>
    <w:rsid w:val="00156459"/>
    <w:rsid w:val="001564EB"/>
    <w:rsid w:val="00156538"/>
    <w:rsid w:val="001568B1"/>
    <w:rsid w:val="00156CCB"/>
    <w:rsid w:val="00156EF4"/>
    <w:rsid w:val="00157187"/>
    <w:rsid w:val="00157398"/>
    <w:rsid w:val="0015780E"/>
    <w:rsid w:val="00157A72"/>
    <w:rsid w:val="00157AE5"/>
    <w:rsid w:val="00157BD9"/>
    <w:rsid w:val="00157E43"/>
    <w:rsid w:val="001604CB"/>
    <w:rsid w:val="0016074E"/>
    <w:rsid w:val="001607B3"/>
    <w:rsid w:val="00160C01"/>
    <w:rsid w:val="00160C79"/>
    <w:rsid w:val="00161189"/>
    <w:rsid w:val="001613FE"/>
    <w:rsid w:val="001615A6"/>
    <w:rsid w:val="00161BF6"/>
    <w:rsid w:val="00161C57"/>
    <w:rsid w:val="00161DC1"/>
    <w:rsid w:val="00161E41"/>
    <w:rsid w:val="001620C0"/>
    <w:rsid w:val="00162B80"/>
    <w:rsid w:val="00162B89"/>
    <w:rsid w:val="0016312A"/>
    <w:rsid w:val="001631C7"/>
    <w:rsid w:val="0016331D"/>
    <w:rsid w:val="00163410"/>
    <w:rsid w:val="00163436"/>
    <w:rsid w:val="001634A8"/>
    <w:rsid w:val="00163C90"/>
    <w:rsid w:val="00163CE3"/>
    <w:rsid w:val="00163FE0"/>
    <w:rsid w:val="001643E7"/>
    <w:rsid w:val="001644D8"/>
    <w:rsid w:val="00164712"/>
    <w:rsid w:val="0016473C"/>
    <w:rsid w:val="001649C3"/>
    <w:rsid w:val="00164C72"/>
    <w:rsid w:val="00164CD8"/>
    <w:rsid w:val="00164CF2"/>
    <w:rsid w:val="00164D4A"/>
    <w:rsid w:val="00165176"/>
    <w:rsid w:val="001651E6"/>
    <w:rsid w:val="001653C6"/>
    <w:rsid w:val="0016584C"/>
    <w:rsid w:val="00165A2B"/>
    <w:rsid w:val="00165CE9"/>
    <w:rsid w:val="00165F6C"/>
    <w:rsid w:val="00166440"/>
    <w:rsid w:val="00166568"/>
    <w:rsid w:val="001668FD"/>
    <w:rsid w:val="00166941"/>
    <w:rsid w:val="00166AE0"/>
    <w:rsid w:val="00166BE4"/>
    <w:rsid w:val="00166FAE"/>
    <w:rsid w:val="00167384"/>
    <w:rsid w:val="001673BC"/>
    <w:rsid w:val="0016745A"/>
    <w:rsid w:val="00167535"/>
    <w:rsid w:val="0016758C"/>
    <w:rsid w:val="001675B3"/>
    <w:rsid w:val="001676E1"/>
    <w:rsid w:val="001678FF"/>
    <w:rsid w:val="00167B82"/>
    <w:rsid w:val="00167C0C"/>
    <w:rsid w:val="00167E3C"/>
    <w:rsid w:val="001700A1"/>
    <w:rsid w:val="001700A9"/>
    <w:rsid w:val="001702B2"/>
    <w:rsid w:val="00170364"/>
    <w:rsid w:val="001707AA"/>
    <w:rsid w:val="00170B62"/>
    <w:rsid w:val="00170B65"/>
    <w:rsid w:val="00170C80"/>
    <w:rsid w:val="00170ED8"/>
    <w:rsid w:val="00171032"/>
    <w:rsid w:val="00171447"/>
    <w:rsid w:val="001714EA"/>
    <w:rsid w:val="00171558"/>
    <w:rsid w:val="00171A96"/>
    <w:rsid w:val="00171AC4"/>
    <w:rsid w:val="00171B89"/>
    <w:rsid w:val="00171BC2"/>
    <w:rsid w:val="00171C37"/>
    <w:rsid w:val="001721D2"/>
    <w:rsid w:val="0017250D"/>
    <w:rsid w:val="0017278B"/>
    <w:rsid w:val="00172815"/>
    <w:rsid w:val="001728A0"/>
    <w:rsid w:val="00172A6A"/>
    <w:rsid w:val="00172D8C"/>
    <w:rsid w:val="00172E1E"/>
    <w:rsid w:val="001737C1"/>
    <w:rsid w:val="001738CC"/>
    <w:rsid w:val="001743B2"/>
    <w:rsid w:val="00174834"/>
    <w:rsid w:val="001748D9"/>
    <w:rsid w:val="00174BC6"/>
    <w:rsid w:val="00175121"/>
    <w:rsid w:val="001751C1"/>
    <w:rsid w:val="0017535D"/>
    <w:rsid w:val="001754D2"/>
    <w:rsid w:val="00175564"/>
    <w:rsid w:val="001759F9"/>
    <w:rsid w:val="00175ADE"/>
    <w:rsid w:val="00175CBE"/>
    <w:rsid w:val="001762AD"/>
    <w:rsid w:val="0017669A"/>
    <w:rsid w:val="00176866"/>
    <w:rsid w:val="001768C1"/>
    <w:rsid w:val="00176A7C"/>
    <w:rsid w:val="00176C33"/>
    <w:rsid w:val="00176D09"/>
    <w:rsid w:val="00176D18"/>
    <w:rsid w:val="0017706E"/>
    <w:rsid w:val="001771C9"/>
    <w:rsid w:val="001772B2"/>
    <w:rsid w:val="00177528"/>
    <w:rsid w:val="0017791D"/>
    <w:rsid w:val="00177CD9"/>
    <w:rsid w:val="00177EC2"/>
    <w:rsid w:val="0018042A"/>
    <w:rsid w:val="00180604"/>
    <w:rsid w:val="00180CB0"/>
    <w:rsid w:val="00180FD3"/>
    <w:rsid w:val="00181114"/>
    <w:rsid w:val="0018142A"/>
    <w:rsid w:val="0018142C"/>
    <w:rsid w:val="0018159B"/>
    <w:rsid w:val="001816A3"/>
    <w:rsid w:val="00181A65"/>
    <w:rsid w:val="00181AC2"/>
    <w:rsid w:val="00181AE6"/>
    <w:rsid w:val="00181C3F"/>
    <w:rsid w:val="00182162"/>
    <w:rsid w:val="0018233C"/>
    <w:rsid w:val="00182452"/>
    <w:rsid w:val="00182767"/>
    <w:rsid w:val="001828D8"/>
    <w:rsid w:val="0018295A"/>
    <w:rsid w:val="001829FA"/>
    <w:rsid w:val="00182A5E"/>
    <w:rsid w:val="00182B44"/>
    <w:rsid w:val="00182F72"/>
    <w:rsid w:val="001830A4"/>
    <w:rsid w:val="001834D2"/>
    <w:rsid w:val="00183510"/>
    <w:rsid w:val="0018370D"/>
    <w:rsid w:val="00183B6D"/>
    <w:rsid w:val="00183C8D"/>
    <w:rsid w:val="0018408B"/>
    <w:rsid w:val="00184235"/>
    <w:rsid w:val="00184249"/>
    <w:rsid w:val="00184286"/>
    <w:rsid w:val="001844BB"/>
    <w:rsid w:val="0018450F"/>
    <w:rsid w:val="0018457E"/>
    <w:rsid w:val="0018496F"/>
    <w:rsid w:val="001849B8"/>
    <w:rsid w:val="00184C68"/>
    <w:rsid w:val="00184CB7"/>
    <w:rsid w:val="001854CA"/>
    <w:rsid w:val="001855E9"/>
    <w:rsid w:val="0018573F"/>
    <w:rsid w:val="00185B5F"/>
    <w:rsid w:val="00186083"/>
    <w:rsid w:val="0018617C"/>
    <w:rsid w:val="00186939"/>
    <w:rsid w:val="00186AE4"/>
    <w:rsid w:val="00186DEA"/>
    <w:rsid w:val="00186F27"/>
    <w:rsid w:val="0018722D"/>
    <w:rsid w:val="00187265"/>
    <w:rsid w:val="001872C4"/>
    <w:rsid w:val="00187417"/>
    <w:rsid w:val="00187456"/>
    <w:rsid w:val="0018768D"/>
    <w:rsid w:val="0018786A"/>
    <w:rsid w:val="00187F78"/>
    <w:rsid w:val="00187FAC"/>
    <w:rsid w:val="00190061"/>
    <w:rsid w:val="00190584"/>
    <w:rsid w:val="001907C4"/>
    <w:rsid w:val="001908EC"/>
    <w:rsid w:val="00190A15"/>
    <w:rsid w:val="00190B3D"/>
    <w:rsid w:val="00190FED"/>
    <w:rsid w:val="001910B2"/>
    <w:rsid w:val="001914E1"/>
    <w:rsid w:val="00191925"/>
    <w:rsid w:val="0019214A"/>
    <w:rsid w:val="0019221C"/>
    <w:rsid w:val="00192271"/>
    <w:rsid w:val="001927F4"/>
    <w:rsid w:val="001928FA"/>
    <w:rsid w:val="001929DB"/>
    <w:rsid w:val="00192BC2"/>
    <w:rsid w:val="00192BDE"/>
    <w:rsid w:val="00192EA6"/>
    <w:rsid w:val="00192F14"/>
    <w:rsid w:val="00192F57"/>
    <w:rsid w:val="00192FDD"/>
    <w:rsid w:val="001932DB"/>
    <w:rsid w:val="001932E5"/>
    <w:rsid w:val="0019334F"/>
    <w:rsid w:val="001933BD"/>
    <w:rsid w:val="00193475"/>
    <w:rsid w:val="001935B0"/>
    <w:rsid w:val="00193729"/>
    <w:rsid w:val="001938A7"/>
    <w:rsid w:val="00193A3C"/>
    <w:rsid w:val="00193A58"/>
    <w:rsid w:val="00193EBE"/>
    <w:rsid w:val="00193FB1"/>
    <w:rsid w:val="00194121"/>
    <w:rsid w:val="0019423B"/>
    <w:rsid w:val="00194369"/>
    <w:rsid w:val="00194C1C"/>
    <w:rsid w:val="00194CF1"/>
    <w:rsid w:val="00194EB7"/>
    <w:rsid w:val="00195332"/>
    <w:rsid w:val="00195774"/>
    <w:rsid w:val="00195B64"/>
    <w:rsid w:val="0019616A"/>
    <w:rsid w:val="0019625F"/>
    <w:rsid w:val="00196863"/>
    <w:rsid w:val="00196A88"/>
    <w:rsid w:val="00196DC5"/>
    <w:rsid w:val="00196EB9"/>
    <w:rsid w:val="00196F6F"/>
    <w:rsid w:val="00196FD7"/>
    <w:rsid w:val="001970DE"/>
    <w:rsid w:val="00197103"/>
    <w:rsid w:val="0019741F"/>
    <w:rsid w:val="00197B2C"/>
    <w:rsid w:val="00197CF2"/>
    <w:rsid w:val="00197EEF"/>
    <w:rsid w:val="00197F7F"/>
    <w:rsid w:val="00197FE3"/>
    <w:rsid w:val="001A0084"/>
    <w:rsid w:val="001A01D2"/>
    <w:rsid w:val="001A0275"/>
    <w:rsid w:val="001A0308"/>
    <w:rsid w:val="001A0F3B"/>
    <w:rsid w:val="001A0F7B"/>
    <w:rsid w:val="001A0FAF"/>
    <w:rsid w:val="001A1084"/>
    <w:rsid w:val="001A1150"/>
    <w:rsid w:val="001A159C"/>
    <w:rsid w:val="001A1638"/>
    <w:rsid w:val="001A1639"/>
    <w:rsid w:val="001A1767"/>
    <w:rsid w:val="001A181F"/>
    <w:rsid w:val="001A193D"/>
    <w:rsid w:val="001A19AC"/>
    <w:rsid w:val="001A1C1D"/>
    <w:rsid w:val="001A1CCE"/>
    <w:rsid w:val="001A2279"/>
    <w:rsid w:val="001A236D"/>
    <w:rsid w:val="001A259C"/>
    <w:rsid w:val="001A2746"/>
    <w:rsid w:val="001A29E7"/>
    <w:rsid w:val="001A2C5C"/>
    <w:rsid w:val="001A2F21"/>
    <w:rsid w:val="001A325F"/>
    <w:rsid w:val="001A3353"/>
    <w:rsid w:val="001A3589"/>
    <w:rsid w:val="001A360A"/>
    <w:rsid w:val="001A362D"/>
    <w:rsid w:val="001A36E5"/>
    <w:rsid w:val="001A39D9"/>
    <w:rsid w:val="001A39EF"/>
    <w:rsid w:val="001A3BF1"/>
    <w:rsid w:val="001A3F69"/>
    <w:rsid w:val="001A4086"/>
    <w:rsid w:val="001A45C7"/>
    <w:rsid w:val="001A4992"/>
    <w:rsid w:val="001A4DC0"/>
    <w:rsid w:val="001A4F11"/>
    <w:rsid w:val="001A51EB"/>
    <w:rsid w:val="001A525E"/>
    <w:rsid w:val="001A551B"/>
    <w:rsid w:val="001A5991"/>
    <w:rsid w:val="001A5F47"/>
    <w:rsid w:val="001A644B"/>
    <w:rsid w:val="001A6562"/>
    <w:rsid w:val="001A656C"/>
    <w:rsid w:val="001A706E"/>
    <w:rsid w:val="001A727B"/>
    <w:rsid w:val="001A72C2"/>
    <w:rsid w:val="001A7403"/>
    <w:rsid w:val="001A74E0"/>
    <w:rsid w:val="001A75EC"/>
    <w:rsid w:val="001A78EB"/>
    <w:rsid w:val="001A7D2E"/>
    <w:rsid w:val="001A7D4F"/>
    <w:rsid w:val="001A7E2B"/>
    <w:rsid w:val="001B037F"/>
    <w:rsid w:val="001B03B7"/>
    <w:rsid w:val="001B041E"/>
    <w:rsid w:val="001B0768"/>
    <w:rsid w:val="001B0969"/>
    <w:rsid w:val="001B09AD"/>
    <w:rsid w:val="001B0B19"/>
    <w:rsid w:val="001B0EB5"/>
    <w:rsid w:val="001B0F6E"/>
    <w:rsid w:val="001B1450"/>
    <w:rsid w:val="001B19CA"/>
    <w:rsid w:val="001B1A87"/>
    <w:rsid w:val="001B1D92"/>
    <w:rsid w:val="001B2038"/>
    <w:rsid w:val="001B24E9"/>
    <w:rsid w:val="001B27B9"/>
    <w:rsid w:val="001B2958"/>
    <w:rsid w:val="001B29E5"/>
    <w:rsid w:val="001B2B03"/>
    <w:rsid w:val="001B2D88"/>
    <w:rsid w:val="001B324C"/>
    <w:rsid w:val="001B3934"/>
    <w:rsid w:val="001B39FA"/>
    <w:rsid w:val="001B3B5D"/>
    <w:rsid w:val="001B3C54"/>
    <w:rsid w:val="001B41CD"/>
    <w:rsid w:val="001B45DF"/>
    <w:rsid w:val="001B4D92"/>
    <w:rsid w:val="001B4D9A"/>
    <w:rsid w:val="001B4E8A"/>
    <w:rsid w:val="001B4ECF"/>
    <w:rsid w:val="001B50CE"/>
    <w:rsid w:val="001B53C6"/>
    <w:rsid w:val="001B5683"/>
    <w:rsid w:val="001B59C1"/>
    <w:rsid w:val="001B5A71"/>
    <w:rsid w:val="001B5D96"/>
    <w:rsid w:val="001B5DE3"/>
    <w:rsid w:val="001B5F0C"/>
    <w:rsid w:val="001B5F15"/>
    <w:rsid w:val="001B6046"/>
    <w:rsid w:val="001B6169"/>
    <w:rsid w:val="001B6227"/>
    <w:rsid w:val="001B62FF"/>
    <w:rsid w:val="001B6418"/>
    <w:rsid w:val="001B6579"/>
    <w:rsid w:val="001B659F"/>
    <w:rsid w:val="001B6669"/>
    <w:rsid w:val="001B66F8"/>
    <w:rsid w:val="001B677D"/>
    <w:rsid w:val="001B69C3"/>
    <w:rsid w:val="001B6A24"/>
    <w:rsid w:val="001B6D0C"/>
    <w:rsid w:val="001B6D16"/>
    <w:rsid w:val="001B6D39"/>
    <w:rsid w:val="001B6E62"/>
    <w:rsid w:val="001B6F9F"/>
    <w:rsid w:val="001B7010"/>
    <w:rsid w:val="001B7024"/>
    <w:rsid w:val="001B7323"/>
    <w:rsid w:val="001B7370"/>
    <w:rsid w:val="001B7378"/>
    <w:rsid w:val="001B749D"/>
    <w:rsid w:val="001B7906"/>
    <w:rsid w:val="001B7A3F"/>
    <w:rsid w:val="001B7B71"/>
    <w:rsid w:val="001B7E41"/>
    <w:rsid w:val="001B7F44"/>
    <w:rsid w:val="001C014C"/>
    <w:rsid w:val="001C01B7"/>
    <w:rsid w:val="001C0296"/>
    <w:rsid w:val="001C05AD"/>
    <w:rsid w:val="001C0698"/>
    <w:rsid w:val="001C081D"/>
    <w:rsid w:val="001C0B54"/>
    <w:rsid w:val="001C0BC4"/>
    <w:rsid w:val="001C1372"/>
    <w:rsid w:val="001C1392"/>
    <w:rsid w:val="001C1809"/>
    <w:rsid w:val="001C1A97"/>
    <w:rsid w:val="001C1B76"/>
    <w:rsid w:val="001C1B9C"/>
    <w:rsid w:val="001C1B9F"/>
    <w:rsid w:val="001C1CB5"/>
    <w:rsid w:val="001C1EC0"/>
    <w:rsid w:val="001C20CD"/>
    <w:rsid w:val="001C21BC"/>
    <w:rsid w:val="001C221B"/>
    <w:rsid w:val="001C235F"/>
    <w:rsid w:val="001C2378"/>
    <w:rsid w:val="001C2408"/>
    <w:rsid w:val="001C2710"/>
    <w:rsid w:val="001C2DFA"/>
    <w:rsid w:val="001C2F08"/>
    <w:rsid w:val="001C31BE"/>
    <w:rsid w:val="001C32F8"/>
    <w:rsid w:val="001C3325"/>
    <w:rsid w:val="001C369C"/>
    <w:rsid w:val="001C38BC"/>
    <w:rsid w:val="001C3A93"/>
    <w:rsid w:val="001C3B4E"/>
    <w:rsid w:val="001C3D14"/>
    <w:rsid w:val="001C3D68"/>
    <w:rsid w:val="001C3FEA"/>
    <w:rsid w:val="001C41EF"/>
    <w:rsid w:val="001C43FE"/>
    <w:rsid w:val="001C4443"/>
    <w:rsid w:val="001C45CA"/>
    <w:rsid w:val="001C4AA1"/>
    <w:rsid w:val="001C4D1F"/>
    <w:rsid w:val="001C4D23"/>
    <w:rsid w:val="001C4D86"/>
    <w:rsid w:val="001C4E3A"/>
    <w:rsid w:val="001C4F0D"/>
    <w:rsid w:val="001C5106"/>
    <w:rsid w:val="001C56C5"/>
    <w:rsid w:val="001C5AE9"/>
    <w:rsid w:val="001C5C42"/>
    <w:rsid w:val="001C5CBE"/>
    <w:rsid w:val="001C5D16"/>
    <w:rsid w:val="001C5D2D"/>
    <w:rsid w:val="001C626F"/>
    <w:rsid w:val="001C62F8"/>
    <w:rsid w:val="001C64EF"/>
    <w:rsid w:val="001C658E"/>
    <w:rsid w:val="001C6611"/>
    <w:rsid w:val="001C67B5"/>
    <w:rsid w:val="001C6C21"/>
    <w:rsid w:val="001C703B"/>
    <w:rsid w:val="001C70B0"/>
    <w:rsid w:val="001C7268"/>
    <w:rsid w:val="001C7420"/>
    <w:rsid w:val="001C7450"/>
    <w:rsid w:val="001C7641"/>
    <w:rsid w:val="001C78FC"/>
    <w:rsid w:val="001C7A1E"/>
    <w:rsid w:val="001C7C34"/>
    <w:rsid w:val="001D01C9"/>
    <w:rsid w:val="001D02B2"/>
    <w:rsid w:val="001D0517"/>
    <w:rsid w:val="001D058C"/>
    <w:rsid w:val="001D096F"/>
    <w:rsid w:val="001D0B6B"/>
    <w:rsid w:val="001D0DD1"/>
    <w:rsid w:val="001D129D"/>
    <w:rsid w:val="001D155F"/>
    <w:rsid w:val="001D1660"/>
    <w:rsid w:val="001D1C22"/>
    <w:rsid w:val="001D1D24"/>
    <w:rsid w:val="001D201F"/>
    <w:rsid w:val="001D206B"/>
    <w:rsid w:val="001D225C"/>
    <w:rsid w:val="001D227D"/>
    <w:rsid w:val="001D243B"/>
    <w:rsid w:val="001D29B1"/>
    <w:rsid w:val="001D2CE6"/>
    <w:rsid w:val="001D2DA4"/>
    <w:rsid w:val="001D2EF6"/>
    <w:rsid w:val="001D3507"/>
    <w:rsid w:val="001D363E"/>
    <w:rsid w:val="001D38C4"/>
    <w:rsid w:val="001D3B94"/>
    <w:rsid w:val="001D3CC4"/>
    <w:rsid w:val="001D4324"/>
    <w:rsid w:val="001D4428"/>
    <w:rsid w:val="001D4508"/>
    <w:rsid w:val="001D4B2F"/>
    <w:rsid w:val="001D4D90"/>
    <w:rsid w:val="001D52B5"/>
    <w:rsid w:val="001D5318"/>
    <w:rsid w:val="001D5765"/>
    <w:rsid w:val="001D58FD"/>
    <w:rsid w:val="001D5C14"/>
    <w:rsid w:val="001D5C94"/>
    <w:rsid w:val="001D5E27"/>
    <w:rsid w:val="001D604E"/>
    <w:rsid w:val="001D6386"/>
    <w:rsid w:val="001D657F"/>
    <w:rsid w:val="001D697B"/>
    <w:rsid w:val="001D6C48"/>
    <w:rsid w:val="001D6C50"/>
    <w:rsid w:val="001D6C5E"/>
    <w:rsid w:val="001D6CD4"/>
    <w:rsid w:val="001D6E2D"/>
    <w:rsid w:val="001D74FE"/>
    <w:rsid w:val="001D7520"/>
    <w:rsid w:val="001D757F"/>
    <w:rsid w:val="001D7581"/>
    <w:rsid w:val="001D75C7"/>
    <w:rsid w:val="001D76CC"/>
    <w:rsid w:val="001D797B"/>
    <w:rsid w:val="001D7B85"/>
    <w:rsid w:val="001D7F16"/>
    <w:rsid w:val="001E0013"/>
    <w:rsid w:val="001E04C9"/>
    <w:rsid w:val="001E0547"/>
    <w:rsid w:val="001E0675"/>
    <w:rsid w:val="001E085D"/>
    <w:rsid w:val="001E0ABD"/>
    <w:rsid w:val="001E1051"/>
    <w:rsid w:val="001E15EC"/>
    <w:rsid w:val="001E17D5"/>
    <w:rsid w:val="001E1F07"/>
    <w:rsid w:val="001E1F44"/>
    <w:rsid w:val="001E20F1"/>
    <w:rsid w:val="001E221E"/>
    <w:rsid w:val="001E27FE"/>
    <w:rsid w:val="001E2826"/>
    <w:rsid w:val="001E28E8"/>
    <w:rsid w:val="001E2B65"/>
    <w:rsid w:val="001E2F8C"/>
    <w:rsid w:val="001E3289"/>
    <w:rsid w:val="001E332C"/>
    <w:rsid w:val="001E34DD"/>
    <w:rsid w:val="001E3526"/>
    <w:rsid w:val="001E359D"/>
    <w:rsid w:val="001E374D"/>
    <w:rsid w:val="001E3977"/>
    <w:rsid w:val="001E3ADE"/>
    <w:rsid w:val="001E3B76"/>
    <w:rsid w:val="001E3C84"/>
    <w:rsid w:val="001E3D69"/>
    <w:rsid w:val="001E4190"/>
    <w:rsid w:val="001E41BD"/>
    <w:rsid w:val="001E4279"/>
    <w:rsid w:val="001E43E1"/>
    <w:rsid w:val="001E44AD"/>
    <w:rsid w:val="001E44F5"/>
    <w:rsid w:val="001E4547"/>
    <w:rsid w:val="001E467A"/>
    <w:rsid w:val="001E4C32"/>
    <w:rsid w:val="001E4EB7"/>
    <w:rsid w:val="001E4F70"/>
    <w:rsid w:val="001E50EB"/>
    <w:rsid w:val="001E561C"/>
    <w:rsid w:val="001E58A1"/>
    <w:rsid w:val="001E5917"/>
    <w:rsid w:val="001E594C"/>
    <w:rsid w:val="001E59F8"/>
    <w:rsid w:val="001E5A26"/>
    <w:rsid w:val="001E5BA1"/>
    <w:rsid w:val="001E5C5B"/>
    <w:rsid w:val="001E5DE6"/>
    <w:rsid w:val="001E64B4"/>
    <w:rsid w:val="001E6589"/>
    <w:rsid w:val="001E6791"/>
    <w:rsid w:val="001E6CEA"/>
    <w:rsid w:val="001E6DAB"/>
    <w:rsid w:val="001E7180"/>
    <w:rsid w:val="001E7352"/>
    <w:rsid w:val="001E78C0"/>
    <w:rsid w:val="001E78D4"/>
    <w:rsid w:val="001E7E2B"/>
    <w:rsid w:val="001E7ED4"/>
    <w:rsid w:val="001E7FF2"/>
    <w:rsid w:val="001F00A4"/>
    <w:rsid w:val="001F012E"/>
    <w:rsid w:val="001F01BF"/>
    <w:rsid w:val="001F02DC"/>
    <w:rsid w:val="001F02FA"/>
    <w:rsid w:val="001F0361"/>
    <w:rsid w:val="001F06AE"/>
    <w:rsid w:val="001F075B"/>
    <w:rsid w:val="001F0AAC"/>
    <w:rsid w:val="001F0D23"/>
    <w:rsid w:val="001F0D66"/>
    <w:rsid w:val="001F12E4"/>
    <w:rsid w:val="001F14C1"/>
    <w:rsid w:val="001F16BC"/>
    <w:rsid w:val="001F16CB"/>
    <w:rsid w:val="001F1704"/>
    <w:rsid w:val="001F1732"/>
    <w:rsid w:val="001F1774"/>
    <w:rsid w:val="001F1ACE"/>
    <w:rsid w:val="001F1CA5"/>
    <w:rsid w:val="001F1CAC"/>
    <w:rsid w:val="001F1F19"/>
    <w:rsid w:val="001F1F7A"/>
    <w:rsid w:val="001F2038"/>
    <w:rsid w:val="001F20A5"/>
    <w:rsid w:val="001F224F"/>
    <w:rsid w:val="001F257F"/>
    <w:rsid w:val="001F25C5"/>
    <w:rsid w:val="001F2F45"/>
    <w:rsid w:val="001F3238"/>
    <w:rsid w:val="001F355D"/>
    <w:rsid w:val="001F3623"/>
    <w:rsid w:val="001F3BBE"/>
    <w:rsid w:val="001F3C10"/>
    <w:rsid w:val="001F3C88"/>
    <w:rsid w:val="001F3FCA"/>
    <w:rsid w:val="001F47EF"/>
    <w:rsid w:val="001F4893"/>
    <w:rsid w:val="001F4D40"/>
    <w:rsid w:val="001F4D94"/>
    <w:rsid w:val="001F52ED"/>
    <w:rsid w:val="001F53C7"/>
    <w:rsid w:val="001F57BD"/>
    <w:rsid w:val="001F5CFF"/>
    <w:rsid w:val="001F6094"/>
    <w:rsid w:val="001F6113"/>
    <w:rsid w:val="001F6239"/>
    <w:rsid w:val="001F649D"/>
    <w:rsid w:val="001F678B"/>
    <w:rsid w:val="001F6DC8"/>
    <w:rsid w:val="001F7042"/>
    <w:rsid w:val="001F7A64"/>
    <w:rsid w:val="001F7B1A"/>
    <w:rsid w:val="001F7B9F"/>
    <w:rsid w:val="001F7C6D"/>
    <w:rsid w:val="001F7EDC"/>
    <w:rsid w:val="001F7F52"/>
    <w:rsid w:val="00200044"/>
    <w:rsid w:val="002000A6"/>
    <w:rsid w:val="0020011D"/>
    <w:rsid w:val="002003FB"/>
    <w:rsid w:val="00200638"/>
    <w:rsid w:val="002006D9"/>
    <w:rsid w:val="002007F1"/>
    <w:rsid w:val="00200887"/>
    <w:rsid w:val="00200AD6"/>
    <w:rsid w:val="00200F1B"/>
    <w:rsid w:val="002011B6"/>
    <w:rsid w:val="00201273"/>
    <w:rsid w:val="002014CE"/>
    <w:rsid w:val="00201693"/>
    <w:rsid w:val="00201BCF"/>
    <w:rsid w:val="00201D11"/>
    <w:rsid w:val="00201D35"/>
    <w:rsid w:val="00201F7C"/>
    <w:rsid w:val="002020D2"/>
    <w:rsid w:val="0020210B"/>
    <w:rsid w:val="002023D1"/>
    <w:rsid w:val="0020261D"/>
    <w:rsid w:val="00202A77"/>
    <w:rsid w:val="00202CD4"/>
    <w:rsid w:val="00202D6B"/>
    <w:rsid w:val="00203036"/>
    <w:rsid w:val="00203206"/>
    <w:rsid w:val="00203537"/>
    <w:rsid w:val="00203784"/>
    <w:rsid w:val="0020379F"/>
    <w:rsid w:val="00203B3D"/>
    <w:rsid w:val="00203BDA"/>
    <w:rsid w:val="00203C89"/>
    <w:rsid w:val="00203DF2"/>
    <w:rsid w:val="00203E6D"/>
    <w:rsid w:val="00204020"/>
    <w:rsid w:val="002040C9"/>
    <w:rsid w:val="00204216"/>
    <w:rsid w:val="002043AC"/>
    <w:rsid w:val="002043B1"/>
    <w:rsid w:val="002047B9"/>
    <w:rsid w:val="00204873"/>
    <w:rsid w:val="002048AA"/>
    <w:rsid w:val="002049F8"/>
    <w:rsid w:val="00204C27"/>
    <w:rsid w:val="0020540C"/>
    <w:rsid w:val="00205CC9"/>
    <w:rsid w:val="00205FC9"/>
    <w:rsid w:val="0020655B"/>
    <w:rsid w:val="0020677C"/>
    <w:rsid w:val="00206CB7"/>
    <w:rsid w:val="00206DA0"/>
    <w:rsid w:val="00206DD7"/>
    <w:rsid w:val="00206EEA"/>
    <w:rsid w:val="00207136"/>
    <w:rsid w:val="0020713C"/>
    <w:rsid w:val="00207212"/>
    <w:rsid w:val="0020734F"/>
    <w:rsid w:val="00207641"/>
    <w:rsid w:val="0020769D"/>
    <w:rsid w:val="002076DC"/>
    <w:rsid w:val="002077D6"/>
    <w:rsid w:val="002078E7"/>
    <w:rsid w:val="00207A13"/>
    <w:rsid w:val="00207C49"/>
    <w:rsid w:val="00207D09"/>
    <w:rsid w:val="00207E46"/>
    <w:rsid w:val="00210479"/>
    <w:rsid w:val="00210546"/>
    <w:rsid w:val="00210CD7"/>
    <w:rsid w:val="00210F22"/>
    <w:rsid w:val="00210F6A"/>
    <w:rsid w:val="002112DA"/>
    <w:rsid w:val="002115C9"/>
    <w:rsid w:val="00211600"/>
    <w:rsid w:val="002116BF"/>
    <w:rsid w:val="00211BE0"/>
    <w:rsid w:val="00211FA5"/>
    <w:rsid w:val="0021211A"/>
    <w:rsid w:val="00212269"/>
    <w:rsid w:val="002122F6"/>
    <w:rsid w:val="0021249F"/>
    <w:rsid w:val="00212651"/>
    <w:rsid w:val="0021268F"/>
    <w:rsid w:val="0021294F"/>
    <w:rsid w:val="0021297D"/>
    <w:rsid w:val="00212A92"/>
    <w:rsid w:val="00212B22"/>
    <w:rsid w:val="00212C3B"/>
    <w:rsid w:val="00212C47"/>
    <w:rsid w:val="00212DAB"/>
    <w:rsid w:val="00212DC5"/>
    <w:rsid w:val="00212DCC"/>
    <w:rsid w:val="00212E3F"/>
    <w:rsid w:val="00213018"/>
    <w:rsid w:val="00213182"/>
    <w:rsid w:val="0021347C"/>
    <w:rsid w:val="002135B8"/>
    <w:rsid w:val="002138FA"/>
    <w:rsid w:val="00213B48"/>
    <w:rsid w:val="00213C81"/>
    <w:rsid w:val="00213E13"/>
    <w:rsid w:val="00213F5F"/>
    <w:rsid w:val="00213F7E"/>
    <w:rsid w:val="002140A6"/>
    <w:rsid w:val="002140AE"/>
    <w:rsid w:val="0021432F"/>
    <w:rsid w:val="00214353"/>
    <w:rsid w:val="00214543"/>
    <w:rsid w:val="002146A8"/>
    <w:rsid w:val="00214846"/>
    <w:rsid w:val="00214C34"/>
    <w:rsid w:val="002151C8"/>
    <w:rsid w:val="002154B3"/>
    <w:rsid w:val="002157BD"/>
    <w:rsid w:val="00215939"/>
    <w:rsid w:val="00215EF1"/>
    <w:rsid w:val="00216020"/>
    <w:rsid w:val="00216096"/>
    <w:rsid w:val="0021641A"/>
    <w:rsid w:val="00216719"/>
    <w:rsid w:val="0021681B"/>
    <w:rsid w:val="0021696C"/>
    <w:rsid w:val="00216987"/>
    <w:rsid w:val="00216CFC"/>
    <w:rsid w:val="002173EF"/>
    <w:rsid w:val="0021769D"/>
    <w:rsid w:val="002176B6"/>
    <w:rsid w:val="0021786E"/>
    <w:rsid w:val="002179B9"/>
    <w:rsid w:val="002179E1"/>
    <w:rsid w:val="00217AE5"/>
    <w:rsid w:val="002204BE"/>
    <w:rsid w:val="00220728"/>
    <w:rsid w:val="002207CB"/>
    <w:rsid w:val="00220A1D"/>
    <w:rsid w:val="00220CCC"/>
    <w:rsid w:val="00220D75"/>
    <w:rsid w:val="00220DAD"/>
    <w:rsid w:val="00220E80"/>
    <w:rsid w:val="002210AD"/>
    <w:rsid w:val="00221137"/>
    <w:rsid w:val="002212C9"/>
    <w:rsid w:val="002212D7"/>
    <w:rsid w:val="002214C5"/>
    <w:rsid w:val="0022162B"/>
    <w:rsid w:val="00221A61"/>
    <w:rsid w:val="00221B65"/>
    <w:rsid w:val="00221D1E"/>
    <w:rsid w:val="00221F3B"/>
    <w:rsid w:val="00221FBA"/>
    <w:rsid w:val="00222072"/>
    <w:rsid w:val="00222237"/>
    <w:rsid w:val="0022272B"/>
    <w:rsid w:val="00222AEC"/>
    <w:rsid w:val="00222B25"/>
    <w:rsid w:val="00222F65"/>
    <w:rsid w:val="002230CF"/>
    <w:rsid w:val="002231BD"/>
    <w:rsid w:val="002236DE"/>
    <w:rsid w:val="00223802"/>
    <w:rsid w:val="002238A4"/>
    <w:rsid w:val="002238CC"/>
    <w:rsid w:val="00223C44"/>
    <w:rsid w:val="00223F3A"/>
    <w:rsid w:val="00224153"/>
    <w:rsid w:val="0022418D"/>
    <w:rsid w:val="002241B0"/>
    <w:rsid w:val="0022499D"/>
    <w:rsid w:val="00224BB0"/>
    <w:rsid w:val="00224BC4"/>
    <w:rsid w:val="00224E5F"/>
    <w:rsid w:val="00225328"/>
    <w:rsid w:val="00225551"/>
    <w:rsid w:val="00225BE0"/>
    <w:rsid w:val="00225C03"/>
    <w:rsid w:val="00225F67"/>
    <w:rsid w:val="00226132"/>
    <w:rsid w:val="0022618E"/>
    <w:rsid w:val="002263E3"/>
    <w:rsid w:val="002263F4"/>
    <w:rsid w:val="00226865"/>
    <w:rsid w:val="00226BB0"/>
    <w:rsid w:val="0022746C"/>
    <w:rsid w:val="00227527"/>
    <w:rsid w:val="00227688"/>
    <w:rsid w:val="00227EEB"/>
    <w:rsid w:val="0023000E"/>
    <w:rsid w:val="002301FB"/>
    <w:rsid w:val="002302DB"/>
    <w:rsid w:val="0023093C"/>
    <w:rsid w:val="00230AFA"/>
    <w:rsid w:val="00230B2C"/>
    <w:rsid w:val="00230EF1"/>
    <w:rsid w:val="0023110A"/>
    <w:rsid w:val="00231149"/>
    <w:rsid w:val="002313D3"/>
    <w:rsid w:val="00231935"/>
    <w:rsid w:val="00231C29"/>
    <w:rsid w:val="00231E3A"/>
    <w:rsid w:val="0023222B"/>
    <w:rsid w:val="002322CE"/>
    <w:rsid w:val="0023230F"/>
    <w:rsid w:val="002323EB"/>
    <w:rsid w:val="0023247D"/>
    <w:rsid w:val="00232877"/>
    <w:rsid w:val="00232958"/>
    <w:rsid w:val="00232BC6"/>
    <w:rsid w:val="00232D09"/>
    <w:rsid w:val="00232D2E"/>
    <w:rsid w:val="00232FEF"/>
    <w:rsid w:val="00233396"/>
    <w:rsid w:val="0023371B"/>
    <w:rsid w:val="002337A4"/>
    <w:rsid w:val="00233818"/>
    <w:rsid w:val="00233D62"/>
    <w:rsid w:val="00233E2A"/>
    <w:rsid w:val="0023421B"/>
    <w:rsid w:val="002342DD"/>
    <w:rsid w:val="002344A0"/>
    <w:rsid w:val="00234B22"/>
    <w:rsid w:val="00234CC2"/>
    <w:rsid w:val="00234CF2"/>
    <w:rsid w:val="00234F2A"/>
    <w:rsid w:val="00235288"/>
    <w:rsid w:val="002352F4"/>
    <w:rsid w:val="0023544A"/>
    <w:rsid w:val="00235476"/>
    <w:rsid w:val="00235519"/>
    <w:rsid w:val="00235524"/>
    <w:rsid w:val="00235544"/>
    <w:rsid w:val="002355EA"/>
    <w:rsid w:val="0023573E"/>
    <w:rsid w:val="00235763"/>
    <w:rsid w:val="00235A38"/>
    <w:rsid w:val="002361CA"/>
    <w:rsid w:val="00236460"/>
    <w:rsid w:val="0023667C"/>
    <w:rsid w:val="00236850"/>
    <w:rsid w:val="00236AA7"/>
    <w:rsid w:val="00236B8F"/>
    <w:rsid w:val="00236DD3"/>
    <w:rsid w:val="0023729B"/>
    <w:rsid w:val="002375DA"/>
    <w:rsid w:val="00237C3B"/>
    <w:rsid w:val="00237D50"/>
    <w:rsid w:val="00237D55"/>
    <w:rsid w:val="00237F4A"/>
    <w:rsid w:val="00240150"/>
    <w:rsid w:val="0024042D"/>
    <w:rsid w:val="002406C5"/>
    <w:rsid w:val="0024086C"/>
    <w:rsid w:val="002408F7"/>
    <w:rsid w:val="00240A38"/>
    <w:rsid w:val="00240D75"/>
    <w:rsid w:val="00240E43"/>
    <w:rsid w:val="00240E56"/>
    <w:rsid w:val="00240FBA"/>
    <w:rsid w:val="00241148"/>
    <w:rsid w:val="002412BF"/>
    <w:rsid w:val="00241C61"/>
    <w:rsid w:val="00241E12"/>
    <w:rsid w:val="00241E1C"/>
    <w:rsid w:val="00241EA1"/>
    <w:rsid w:val="0024201D"/>
    <w:rsid w:val="002421B4"/>
    <w:rsid w:val="00242352"/>
    <w:rsid w:val="0024235D"/>
    <w:rsid w:val="00242675"/>
    <w:rsid w:val="002429EE"/>
    <w:rsid w:val="00242AB4"/>
    <w:rsid w:val="00242DAF"/>
    <w:rsid w:val="00243287"/>
    <w:rsid w:val="0024392F"/>
    <w:rsid w:val="00243BE7"/>
    <w:rsid w:val="00243CA6"/>
    <w:rsid w:val="00243EC9"/>
    <w:rsid w:val="00243F20"/>
    <w:rsid w:val="00243F28"/>
    <w:rsid w:val="00244347"/>
    <w:rsid w:val="00244A81"/>
    <w:rsid w:val="00244CA1"/>
    <w:rsid w:val="00244DD6"/>
    <w:rsid w:val="00245113"/>
    <w:rsid w:val="00245157"/>
    <w:rsid w:val="0024530E"/>
    <w:rsid w:val="002457C9"/>
    <w:rsid w:val="002457F8"/>
    <w:rsid w:val="0024590B"/>
    <w:rsid w:val="00245B09"/>
    <w:rsid w:val="00245F1A"/>
    <w:rsid w:val="002462EA"/>
    <w:rsid w:val="00246359"/>
    <w:rsid w:val="00246453"/>
    <w:rsid w:val="00246639"/>
    <w:rsid w:val="0024687F"/>
    <w:rsid w:val="00246A67"/>
    <w:rsid w:val="00246CBF"/>
    <w:rsid w:val="00246D14"/>
    <w:rsid w:val="00246E57"/>
    <w:rsid w:val="00247032"/>
    <w:rsid w:val="00247237"/>
    <w:rsid w:val="002474A5"/>
    <w:rsid w:val="0024759F"/>
    <w:rsid w:val="0024774A"/>
    <w:rsid w:val="00247814"/>
    <w:rsid w:val="002478D2"/>
    <w:rsid w:val="00247B2B"/>
    <w:rsid w:val="00247BA4"/>
    <w:rsid w:val="00247EBF"/>
    <w:rsid w:val="002503F2"/>
    <w:rsid w:val="00250425"/>
    <w:rsid w:val="002506CB"/>
    <w:rsid w:val="00250714"/>
    <w:rsid w:val="002507D6"/>
    <w:rsid w:val="00250A1E"/>
    <w:rsid w:val="00250A44"/>
    <w:rsid w:val="0025126E"/>
    <w:rsid w:val="002513D3"/>
    <w:rsid w:val="0025177C"/>
    <w:rsid w:val="00251790"/>
    <w:rsid w:val="00251A8F"/>
    <w:rsid w:val="00251EA9"/>
    <w:rsid w:val="0025208A"/>
    <w:rsid w:val="002521C5"/>
    <w:rsid w:val="002522BE"/>
    <w:rsid w:val="0025230A"/>
    <w:rsid w:val="00252332"/>
    <w:rsid w:val="002523C8"/>
    <w:rsid w:val="00252621"/>
    <w:rsid w:val="00252753"/>
    <w:rsid w:val="002528E1"/>
    <w:rsid w:val="002529EF"/>
    <w:rsid w:val="00252BAC"/>
    <w:rsid w:val="002530F6"/>
    <w:rsid w:val="00253372"/>
    <w:rsid w:val="0025337F"/>
    <w:rsid w:val="00253385"/>
    <w:rsid w:val="0025339C"/>
    <w:rsid w:val="002534E6"/>
    <w:rsid w:val="0025351C"/>
    <w:rsid w:val="0025377B"/>
    <w:rsid w:val="002538D9"/>
    <w:rsid w:val="00253AD3"/>
    <w:rsid w:val="00253C49"/>
    <w:rsid w:val="00254C8E"/>
    <w:rsid w:val="002552C6"/>
    <w:rsid w:val="00255550"/>
    <w:rsid w:val="002555C5"/>
    <w:rsid w:val="002556B4"/>
    <w:rsid w:val="00255D3F"/>
    <w:rsid w:val="0025615B"/>
    <w:rsid w:val="00256478"/>
    <w:rsid w:val="00256B58"/>
    <w:rsid w:val="00256D98"/>
    <w:rsid w:val="00256E91"/>
    <w:rsid w:val="002572EA"/>
    <w:rsid w:val="002573BB"/>
    <w:rsid w:val="00257805"/>
    <w:rsid w:val="002579C8"/>
    <w:rsid w:val="00257BA5"/>
    <w:rsid w:val="00257C26"/>
    <w:rsid w:val="00257D8E"/>
    <w:rsid w:val="00257EE5"/>
    <w:rsid w:val="00257FFB"/>
    <w:rsid w:val="002601F9"/>
    <w:rsid w:val="0026026A"/>
    <w:rsid w:val="0026035A"/>
    <w:rsid w:val="002605BD"/>
    <w:rsid w:val="00260816"/>
    <w:rsid w:val="002608D9"/>
    <w:rsid w:val="002609BD"/>
    <w:rsid w:val="00260DC3"/>
    <w:rsid w:val="002610EB"/>
    <w:rsid w:val="00261119"/>
    <w:rsid w:val="0026122C"/>
    <w:rsid w:val="0026130C"/>
    <w:rsid w:val="0026178D"/>
    <w:rsid w:val="002617E4"/>
    <w:rsid w:val="00261AA6"/>
    <w:rsid w:val="00262026"/>
    <w:rsid w:val="00262256"/>
    <w:rsid w:val="0026238B"/>
    <w:rsid w:val="0026253C"/>
    <w:rsid w:val="002625DD"/>
    <w:rsid w:val="00262AFD"/>
    <w:rsid w:val="00262B40"/>
    <w:rsid w:val="00262D3B"/>
    <w:rsid w:val="00263019"/>
    <w:rsid w:val="002631A0"/>
    <w:rsid w:val="00263241"/>
    <w:rsid w:val="002633A6"/>
    <w:rsid w:val="002633C8"/>
    <w:rsid w:val="002633D9"/>
    <w:rsid w:val="00263460"/>
    <w:rsid w:val="00263CEB"/>
    <w:rsid w:val="00264399"/>
    <w:rsid w:val="0026454B"/>
    <w:rsid w:val="002646A3"/>
    <w:rsid w:val="002648B0"/>
    <w:rsid w:val="00264D2B"/>
    <w:rsid w:val="00264F6D"/>
    <w:rsid w:val="002652B0"/>
    <w:rsid w:val="002652E3"/>
    <w:rsid w:val="00265303"/>
    <w:rsid w:val="00265714"/>
    <w:rsid w:val="00265773"/>
    <w:rsid w:val="00265A83"/>
    <w:rsid w:val="00265B15"/>
    <w:rsid w:val="00265D0B"/>
    <w:rsid w:val="00265D85"/>
    <w:rsid w:val="00265D91"/>
    <w:rsid w:val="00265E33"/>
    <w:rsid w:val="00265E82"/>
    <w:rsid w:val="0026623C"/>
    <w:rsid w:val="00266275"/>
    <w:rsid w:val="002663C0"/>
    <w:rsid w:val="0026661C"/>
    <w:rsid w:val="002666F3"/>
    <w:rsid w:val="0026670F"/>
    <w:rsid w:val="00266732"/>
    <w:rsid w:val="002668CC"/>
    <w:rsid w:val="0026697E"/>
    <w:rsid w:val="00266E6B"/>
    <w:rsid w:val="00266EDF"/>
    <w:rsid w:val="002671BE"/>
    <w:rsid w:val="002672BC"/>
    <w:rsid w:val="0026751E"/>
    <w:rsid w:val="00267592"/>
    <w:rsid w:val="002679FA"/>
    <w:rsid w:val="00267D72"/>
    <w:rsid w:val="00267DBA"/>
    <w:rsid w:val="002701A0"/>
    <w:rsid w:val="0027040B"/>
    <w:rsid w:val="00270481"/>
    <w:rsid w:val="00270709"/>
    <w:rsid w:val="002708B2"/>
    <w:rsid w:val="00270B29"/>
    <w:rsid w:val="00270DD4"/>
    <w:rsid w:val="00271070"/>
    <w:rsid w:val="00271117"/>
    <w:rsid w:val="00271179"/>
    <w:rsid w:val="0027121D"/>
    <w:rsid w:val="0027134E"/>
    <w:rsid w:val="00271400"/>
    <w:rsid w:val="00271441"/>
    <w:rsid w:val="002717A3"/>
    <w:rsid w:val="002718B4"/>
    <w:rsid w:val="00271EE6"/>
    <w:rsid w:val="0027203E"/>
    <w:rsid w:val="00272414"/>
    <w:rsid w:val="00272807"/>
    <w:rsid w:val="00272B38"/>
    <w:rsid w:val="00272CBB"/>
    <w:rsid w:val="0027336F"/>
    <w:rsid w:val="002734E2"/>
    <w:rsid w:val="00273655"/>
    <w:rsid w:val="00273AA1"/>
    <w:rsid w:val="00273C0C"/>
    <w:rsid w:val="00273C79"/>
    <w:rsid w:val="00273CCD"/>
    <w:rsid w:val="00273E48"/>
    <w:rsid w:val="00273EB1"/>
    <w:rsid w:val="00273FAF"/>
    <w:rsid w:val="00273FEC"/>
    <w:rsid w:val="00274054"/>
    <w:rsid w:val="0027440C"/>
    <w:rsid w:val="00274422"/>
    <w:rsid w:val="002744F1"/>
    <w:rsid w:val="002744FB"/>
    <w:rsid w:val="00274641"/>
    <w:rsid w:val="0027487E"/>
    <w:rsid w:val="0027491E"/>
    <w:rsid w:val="00274AB3"/>
    <w:rsid w:val="00274B42"/>
    <w:rsid w:val="00274BDE"/>
    <w:rsid w:val="00274EB3"/>
    <w:rsid w:val="00274FDD"/>
    <w:rsid w:val="00275037"/>
    <w:rsid w:val="0027504D"/>
    <w:rsid w:val="002752DF"/>
    <w:rsid w:val="00275303"/>
    <w:rsid w:val="0027549B"/>
    <w:rsid w:val="002755AF"/>
    <w:rsid w:val="00275952"/>
    <w:rsid w:val="00275B00"/>
    <w:rsid w:val="00275C1E"/>
    <w:rsid w:val="00275DE4"/>
    <w:rsid w:val="002761E3"/>
    <w:rsid w:val="0027628C"/>
    <w:rsid w:val="002763EA"/>
    <w:rsid w:val="002764A4"/>
    <w:rsid w:val="002764FF"/>
    <w:rsid w:val="0027662B"/>
    <w:rsid w:val="002766C7"/>
    <w:rsid w:val="00276A77"/>
    <w:rsid w:val="00276B4A"/>
    <w:rsid w:val="002772E1"/>
    <w:rsid w:val="002775BA"/>
    <w:rsid w:val="002777A8"/>
    <w:rsid w:val="00277BC6"/>
    <w:rsid w:val="00277D1B"/>
    <w:rsid w:val="00277D27"/>
    <w:rsid w:val="00277DFD"/>
    <w:rsid w:val="00277E19"/>
    <w:rsid w:val="00277E51"/>
    <w:rsid w:val="00277E7B"/>
    <w:rsid w:val="00280062"/>
    <w:rsid w:val="00280134"/>
    <w:rsid w:val="002802E9"/>
    <w:rsid w:val="002802F5"/>
    <w:rsid w:val="00280380"/>
    <w:rsid w:val="00280862"/>
    <w:rsid w:val="0028097E"/>
    <w:rsid w:val="00280C3C"/>
    <w:rsid w:val="00280F53"/>
    <w:rsid w:val="002810F6"/>
    <w:rsid w:val="00281228"/>
    <w:rsid w:val="002813BE"/>
    <w:rsid w:val="00281762"/>
    <w:rsid w:val="00281F30"/>
    <w:rsid w:val="00281FAD"/>
    <w:rsid w:val="002820FB"/>
    <w:rsid w:val="002824C3"/>
    <w:rsid w:val="00282534"/>
    <w:rsid w:val="002826F1"/>
    <w:rsid w:val="00282704"/>
    <w:rsid w:val="0028270A"/>
    <w:rsid w:val="00282907"/>
    <w:rsid w:val="00282CFE"/>
    <w:rsid w:val="00282F39"/>
    <w:rsid w:val="0028331C"/>
    <w:rsid w:val="00283322"/>
    <w:rsid w:val="0028352E"/>
    <w:rsid w:val="0028356A"/>
    <w:rsid w:val="00283590"/>
    <w:rsid w:val="0028373C"/>
    <w:rsid w:val="0028395F"/>
    <w:rsid w:val="00283D10"/>
    <w:rsid w:val="00283DF4"/>
    <w:rsid w:val="00283E58"/>
    <w:rsid w:val="0028406D"/>
    <w:rsid w:val="00284367"/>
    <w:rsid w:val="00284D1E"/>
    <w:rsid w:val="00284F39"/>
    <w:rsid w:val="0028501F"/>
    <w:rsid w:val="00285084"/>
    <w:rsid w:val="00285282"/>
    <w:rsid w:val="00285284"/>
    <w:rsid w:val="00285B7D"/>
    <w:rsid w:val="00285ED7"/>
    <w:rsid w:val="002864D9"/>
    <w:rsid w:val="002865FC"/>
    <w:rsid w:val="00286779"/>
    <w:rsid w:val="00286892"/>
    <w:rsid w:val="00286A22"/>
    <w:rsid w:val="00286BE8"/>
    <w:rsid w:val="00286E45"/>
    <w:rsid w:val="00286F12"/>
    <w:rsid w:val="002871E0"/>
    <w:rsid w:val="0028746A"/>
    <w:rsid w:val="00287506"/>
    <w:rsid w:val="002878D8"/>
    <w:rsid w:val="00287D2A"/>
    <w:rsid w:val="00287D9B"/>
    <w:rsid w:val="00287DD1"/>
    <w:rsid w:val="00287F42"/>
    <w:rsid w:val="0029034D"/>
    <w:rsid w:val="00290519"/>
    <w:rsid w:val="0029054B"/>
    <w:rsid w:val="002906EC"/>
    <w:rsid w:val="002909FC"/>
    <w:rsid w:val="00290AA9"/>
    <w:rsid w:val="00290D5F"/>
    <w:rsid w:val="00290FFD"/>
    <w:rsid w:val="00291054"/>
    <w:rsid w:val="002911A8"/>
    <w:rsid w:val="002911D4"/>
    <w:rsid w:val="002912F0"/>
    <w:rsid w:val="002914F5"/>
    <w:rsid w:val="00291512"/>
    <w:rsid w:val="00291567"/>
    <w:rsid w:val="00291914"/>
    <w:rsid w:val="00291AAC"/>
    <w:rsid w:val="00291B06"/>
    <w:rsid w:val="00291B0C"/>
    <w:rsid w:val="00291BBE"/>
    <w:rsid w:val="00291CC6"/>
    <w:rsid w:val="00292223"/>
    <w:rsid w:val="002922C9"/>
    <w:rsid w:val="0029239F"/>
    <w:rsid w:val="00292409"/>
    <w:rsid w:val="00292555"/>
    <w:rsid w:val="0029296E"/>
    <w:rsid w:val="002929C2"/>
    <w:rsid w:val="00292C9D"/>
    <w:rsid w:val="00292D14"/>
    <w:rsid w:val="00292D42"/>
    <w:rsid w:val="00292F50"/>
    <w:rsid w:val="0029306F"/>
    <w:rsid w:val="00293165"/>
    <w:rsid w:val="00293328"/>
    <w:rsid w:val="002934CA"/>
    <w:rsid w:val="0029354F"/>
    <w:rsid w:val="002935A8"/>
    <w:rsid w:val="00293C61"/>
    <w:rsid w:val="00293CE3"/>
    <w:rsid w:val="00293F4E"/>
    <w:rsid w:val="0029400A"/>
    <w:rsid w:val="0029406F"/>
    <w:rsid w:val="00294140"/>
    <w:rsid w:val="0029429A"/>
    <w:rsid w:val="00294636"/>
    <w:rsid w:val="00294674"/>
    <w:rsid w:val="002949EF"/>
    <w:rsid w:val="00294AB0"/>
    <w:rsid w:val="00294FDE"/>
    <w:rsid w:val="002951B6"/>
    <w:rsid w:val="002951C3"/>
    <w:rsid w:val="002954A1"/>
    <w:rsid w:val="00295560"/>
    <w:rsid w:val="002955EE"/>
    <w:rsid w:val="00295A03"/>
    <w:rsid w:val="00295ED8"/>
    <w:rsid w:val="00296077"/>
    <w:rsid w:val="002960A0"/>
    <w:rsid w:val="002960B8"/>
    <w:rsid w:val="00296630"/>
    <w:rsid w:val="00296B48"/>
    <w:rsid w:val="00296C0B"/>
    <w:rsid w:val="00296FAE"/>
    <w:rsid w:val="00297076"/>
    <w:rsid w:val="002970A6"/>
    <w:rsid w:val="00297314"/>
    <w:rsid w:val="00297471"/>
    <w:rsid w:val="002974BF"/>
    <w:rsid w:val="00297573"/>
    <w:rsid w:val="00297743"/>
    <w:rsid w:val="00297D26"/>
    <w:rsid w:val="002A04D2"/>
    <w:rsid w:val="002A0978"/>
    <w:rsid w:val="002A0A36"/>
    <w:rsid w:val="002A0D65"/>
    <w:rsid w:val="002A0E29"/>
    <w:rsid w:val="002A0E82"/>
    <w:rsid w:val="002A1241"/>
    <w:rsid w:val="002A1370"/>
    <w:rsid w:val="002A1BAA"/>
    <w:rsid w:val="002A1CAD"/>
    <w:rsid w:val="002A2226"/>
    <w:rsid w:val="002A22A1"/>
    <w:rsid w:val="002A23B1"/>
    <w:rsid w:val="002A2461"/>
    <w:rsid w:val="002A2678"/>
    <w:rsid w:val="002A3058"/>
    <w:rsid w:val="002A31BC"/>
    <w:rsid w:val="002A3813"/>
    <w:rsid w:val="002A384E"/>
    <w:rsid w:val="002A39ED"/>
    <w:rsid w:val="002A3A47"/>
    <w:rsid w:val="002A3ABA"/>
    <w:rsid w:val="002A3AEB"/>
    <w:rsid w:val="002A3E20"/>
    <w:rsid w:val="002A3FAE"/>
    <w:rsid w:val="002A40AC"/>
    <w:rsid w:val="002A4197"/>
    <w:rsid w:val="002A44E2"/>
    <w:rsid w:val="002A45D8"/>
    <w:rsid w:val="002A4B57"/>
    <w:rsid w:val="002A4D88"/>
    <w:rsid w:val="002A5019"/>
    <w:rsid w:val="002A523A"/>
    <w:rsid w:val="002A5812"/>
    <w:rsid w:val="002A593E"/>
    <w:rsid w:val="002A59E3"/>
    <w:rsid w:val="002A5BD5"/>
    <w:rsid w:val="002A5D02"/>
    <w:rsid w:val="002A5DB4"/>
    <w:rsid w:val="002A6578"/>
    <w:rsid w:val="002A6A19"/>
    <w:rsid w:val="002A6D2B"/>
    <w:rsid w:val="002A6E07"/>
    <w:rsid w:val="002A6ED4"/>
    <w:rsid w:val="002A6FB3"/>
    <w:rsid w:val="002A708B"/>
    <w:rsid w:val="002A73FF"/>
    <w:rsid w:val="002A76CA"/>
    <w:rsid w:val="002A79B0"/>
    <w:rsid w:val="002A7ADA"/>
    <w:rsid w:val="002A7C3C"/>
    <w:rsid w:val="002A7C77"/>
    <w:rsid w:val="002B01C7"/>
    <w:rsid w:val="002B0238"/>
    <w:rsid w:val="002B0399"/>
    <w:rsid w:val="002B0447"/>
    <w:rsid w:val="002B048F"/>
    <w:rsid w:val="002B050F"/>
    <w:rsid w:val="002B0787"/>
    <w:rsid w:val="002B07FC"/>
    <w:rsid w:val="002B0B8E"/>
    <w:rsid w:val="002B0C07"/>
    <w:rsid w:val="002B0D41"/>
    <w:rsid w:val="002B0F1F"/>
    <w:rsid w:val="002B0F69"/>
    <w:rsid w:val="002B10F5"/>
    <w:rsid w:val="002B1B76"/>
    <w:rsid w:val="002B1CA2"/>
    <w:rsid w:val="002B1FF6"/>
    <w:rsid w:val="002B21B8"/>
    <w:rsid w:val="002B2293"/>
    <w:rsid w:val="002B22D7"/>
    <w:rsid w:val="002B2314"/>
    <w:rsid w:val="002B259C"/>
    <w:rsid w:val="002B2F28"/>
    <w:rsid w:val="002B3110"/>
    <w:rsid w:val="002B3198"/>
    <w:rsid w:val="002B370D"/>
    <w:rsid w:val="002B38AC"/>
    <w:rsid w:val="002B3BC2"/>
    <w:rsid w:val="002B3CBB"/>
    <w:rsid w:val="002B42B6"/>
    <w:rsid w:val="002B4587"/>
    <w:rsid w:val="002B4751"/>
    <w:rsid w:val="002B4B3F"/>
    <w:rsid w:val="002B4D65"/>
    <w:rsid w:val="002B54F9"/>
    <w:rsid w:val="002B5AA6"/>
    <w:rsid w:val="002B5B94"/>
    <w:rsid w:val="002B5BD6"/>
    <w:rsid w:val="002B5E96"/>
    <w:rsid w:val="002B5F54"/>
    <w:rsid w:val="002B5FDD"/>
    <w:rsid w:val="002B6035"/>
    <w:rsid w:val="002B604D"/>
    <w:rsid w:val="002B624E"/>
    <w:rsid w:val="002B62D3"/>
    <w:rsid w:val="002B6767"/>
    <w:rsid w:val="002B68A0"/>
    <w:rsid w:val="002B69A9"/>
    <w:rsid w:val="002B6B19"/>
    <w:rsid w:val="002B6D30"/>
    <w:rsid w:val="002B6EC3"/>
    <w:rsid w:val="002B7006"/>
    <w:rsid w:val="002B72A6"/>
    <w:rsid w:val="002B72C2"/>
    <w:rsid w:val="002B74BE"/>
    <w:rsid w:val="002B75DF"/>
    <w:rsid w:val="002B775E"/>
    <w:rsid w:val="002B7C15"/>
    <w:rsid w:val="002B7D11"/>
    <w:rsid w:val="002B7F7C"/>
    <w:rsid w:val="002B7FA3"/>
    <w:rsid w:val="002B7FD1"/>
    <w:rsid w:val="002C018C"/>
    <w:rsid w:val="002C03E6"/>
    <w:rsid w:val="002C03EA"/>
    <w:rsid w:val="002C04E2"/>
    <w:rsid w:val="002C061B"/>
    <w:rsid w:val="002C0873"/>
    <w:rsid w:val="002C09D3"/>
    <w:rsid w:val="002C0AF7"/>
    <w:rsid w:val="002C0C80"/>
    <w:rsid w:val="002C1254"/>
    <w:rsid w:val="002C12ED"/>
    <w:rsid w:val="002C1378"/>
    <w:rsid w:val="002C17A2"/>
    <w:rsid w:val="002C18B8"/>
    <w:rsid w:val="002C19E2"/>
    <w:rsid w:val="002C1FF8"/>
    <w:rsid w:val="002C20BE"/>
    <w:rsid w:val="002C21CF"/>
    <w:rsid w:val="002C22B6"/>
    <w:rsid w:val="002C247F"/>
    <w:rsid w:val="002C2645"/>
    <w:rsid w:val="002C2757"/>
    <w:rsid w:val="002C2778"/>
    <w:rsid w:val="002C27CE"/>
    <w:rsid w:val="002C2B91"/>
    <w:rsid w:val="002C2D40"/>
    <w:rsid w:val="002C2F5D"/>
    <w:rsid w:val="002C31C5"/>
    <w:rsid w:val="002C32FC"/>
    <w:rsid w:val="002C3590"/>
    <w:rsid w:val="002C362D"/>
    <w:rsid w:val="002C38CB"/>
    <w:rsid w:val="002C392F"/>
    <w:rsid w:val="002C3953"/>
    <w:rsid w:val="002C39CD"/>
    <w:rsid w:val="002C3B0D"/>
    <w:rsid w:val="002C3B39"/>
    <w:rsid w:val="002C3DC8"/>
    <w:rsid w:val="002C3F65"/>
    <w:rsid w:val="002C3FA0"/>
    <w:rsid w:val="002C4414"/>
    <w:rsid w:val="002C4588"/>
    <w:rsid w:val="002C45AD"/>
    <w:rsid w:val="002C46FF"/>
    <w:rsid w:val="002C494B"/>
    <w:rsid w:val="002C4C88"/>
    <w:rsid w:val="002C4D6E"/>
    <w:rsid w:val="002C4DD6"/>
    <w:rsid w:val="002C509A"/>
    <w:rsid w:val="002C512F"/>
    <w:rsid w:val="002C5199"/>
    <w:rsid w:val="002C540B"/>
    <w:rsid w:val="002C5536"/>
    <w:rsid w:val="002C580A"/>
    <w:rsid w:val="002C5B12"/>
    <w:rsid w:val="002C5B65"/>
    <w:rsid w:val="002C5BBA"/>
    <w:rsid w:val="002C5D62"/>
    <w:rsid w:val="002C5E31"/>
    <w:rsid w:val="002C5ED9"/>
    <w:rsid w:val="002C6034"/>
    <w:rsid w:val="002C6048"/>
    <w:rsid w:val="002C6126"/>
    <w:rsid w:val="002C6318"/>
    <w:rsid w:val="002C637D"/>
    <w:rsid w:val="002C6380"/>
    <w:rsid w:val="002C6675"/>
    <w:rsid w:val="002C671F"/>
    <w:rsid w:val="002C69D9"/>
    <w:rsid w:val="002C6AD1"/>
    <w:rsid w:val="002C7090"/>
    <w:rsid w:val="002C713B"/>
    <w:rsid w:val="002C7649"/>
    <w:rsid w:val="002C774A"/>
    <w:rsid w:val="002C7A1C"/>
    <w:rsid w:val="002C7AAB"/>
    <w:rsid w:val="002D00D5"/>
    <w:rsid w:val="002D03BF"/>
    <w:rsid w:val="002D06D6"/>
    <w:rsid w:val="002D078F"/>
    <w:rsid w:val="002D07B4"/>
    <w:rsid w:val="002D0931"/>
    <w:rsid w:val="002D09A5"/>
    <w:rsid w:val="002D0DF9"/>
    <w:rsid w:val="002D1070"/>
    <w:rsid w:val="002D11D7"/>
    <w:rsid w:val="002D15A9"/>
    <w:rsid w:val="002D166A"/>
    <w:rsid w:val="002D16FF"/>
    <w:rsid w:val="002D17AB"/>
    <w:rsid w:val="002D1A3B"/>
    <w:rsid w:val="002D1BAD"/>
    <w:rsid w:val="002D1D6E"/>
    <w:rsid w:val="002D2074"/>
    <w:rsid w:val="002D2275"/>
    <w:rsid w:val="002D2279"/>
    <w:rsid w:val="002D230B"/>
    <w:rsid w:val="002D2519"/>
    <w:rsid w:val="002D255C"/>
    <w:rsid w:val="002D2E36"/>
    <w:rsid w:val="002D2F94"/>
    <w:rsid w:val="002D312C"/>
    <w:rsid w:val="002D3399"/>
    <w:rsid w:val="002D340D"/>
    <w:rsid w:val="002D36A9"/>
    <w:rsid w:val="002D3E7B"/>
    <w:rsid w:val="002D43D2"/>
    <w:rsid w:val="002D4520"/>
    <w:rsid w:val="002D455F"/>
    <w:rsid w:val="002D4706"/>
    <w:rsid w:val="002D484E"/>
    <w:rsid w:val="002D4BEE"/>
    <w:rsid w:val="002D4C07"/>
    <w:rsid w:val="002D4D31"/>
    <w:rsid w:val="002D5098"/>
    <w:rsid w:val="002D5195"/>
    <w:rsid w:val="002D5201"/>
    <w:rsid w:val="002D5230"/>
    <w:rsid w:val="002D53DF"/>
    <w:rsid w:val="002D58AB"/>
    <w:rsid w:val="002D5C16"/>
    <w:rsid w:val="002D5DE1"/>
    <w:rsid w:val="002D5E30"/>
    <w:rsid w:val="002D5ECD"/>
    <w:rsid w:val="002D5F49"/>
    <w:rsid w:val="002D5F4C"/>
    <w:rsid w:val="002D5F89"/>
    <w:rsid w:val="002D6502"/>
    <w:rsid w:val="002D6664"/>
    <w:rsid w:val="002D6779"/>
    <w:rsid w:val="002D67F3"/>
    <w:rsid w:val="002D68A7"/>
    <w:rsid w:val="002D6BB6"/>
    <w:rsid w:val="002D6BD4"/>
    <w:rsid w:val="002D70EB"/>
    <w:rsid w:val="002D7187"/>
    <w:rsid w:val="002D727A"/>
    <w:rsid w:val="002D72CC"/>
    <w:rsid w:val="002D72E5"/>
    <w:rsid w:val="002D74CF"/>
    <w:rsid w:val="002D75EB"/>
    <w:rsid w:val="002D7B80"/>
    <w:rsid w:val="002E02E8"/>
    <w:rsid w:val="002E02FE"/>
    <w:rsid w:val="002E0347"/>
    <w:rsid w:val="002E03E4"/>
    <w:rsid w:val="002E04B4"/>
    <w:rsid w:val="002E06BF"/>
    <w:rsid w:val="002E093C"/>
    <w:rsid w:val="002E09CF"/>
    <w:rsid w:val="002E0A15"/>
    <w:rsid w:val="002E0E5B"/>
    <w:rsid w:val="002E0ED6"/>
    <w:rsid w:val="002E16C0"/>
    <w:rsid w:val="002E17C7"/>
    <w:rsid w:val="002E1B11"/>
    <w:rsid w:val="002E1B4A"/>
    <w:rsid w:val="002E1FAD"/>
    <w:rsid w:val="002E2058"/>
    <w:rsid w:val="002E20D2"/>
    <w:rsid w:val="002E210F"/>
    <w:rsid w:val="002E226F"/>
    <w:rsid w:val="002E26D5"/>
    <w:rsid w:val="002E27B2"/>
    <w:rsid w:val="002E2BDE"/>
    <w:rsid w:val="002E2C4F"/>
    <w:rsid w:val="002E3317"/>
    <w:rsid w:val="002E3666"/>
    <w:rsid w:val="002E37FA"/>
    <w:rsid w:val="002E38F9"/>
    <w:rsid w:val="002E3B5F"/>
    <w:rsid w:val="002E3B7F"/>
    <w:rsid w:val="002E3F73"/>
    <w:rsid w:val="002E4191"/>
    <w:rsid w:val="002E42DA"/>
    <w:rsid w:val="002E42FD"/>
    <w:rsid w:val="002E4367"/>
    <w:rsid w:val="002E444B"/>
    <w:rsid w:val="002E4504"/>
    <w:rsid w:val="002E47A1"/>
    <w:rsid w:val="002E49E3"/>
    <w:rsid w:val="002E4B35"/>
    <w:rsid w:val="002E4D1F"/>
    <w:rsid w:val="002E508A"/>
    <w:rsid w:val="002E51F5"/>
    <w:rsid w:val="002E56EC"/>
    <w:rsid w:val="002E5737"/>
    <w:rsid w:val="002E5771"/>
    <w:rsid w:val="002E5874"/>
    <w:rsid w:val="002E5A80"/>
    <w:rsid w:val="002E5B3D"/>
    <w:rsid w:val="002E5B56"/>
    <w:rsid w:val="002E5B8A"/>
    <w:rsid w:val="002E5B8B"/>
    <w:rsid w:val="002E5DDA"/>
    <w:rsid w:val="002E5DE9"/>
    <w:rsid w:val="002E5E36"/>
    <w:rsid w:val="002E618B"/>
    <w:rsid w:val="002E6263"/>
    <w:rsid w:val="002E641E"/>
    <w:rsid w:val="002E6BAE"/>
    <w:rsid w:val="002E6C63"/>
    <w:rsid w:val="002E6F39"/>
    <w:rsid w:val="002E7578"/>
    <w:rsid w:val="002E76E2"/>
    <w:rsid w:val="002E78FC"/>
    <w:rsid w:val="002E79C0"/>
    <w:rsid w:val="002E7D5F"/>
    <w:rsid w:val="002E7F78"/>
    <w:rsid w:val="002F052A"/>
    <w:rsid w:val="002F0549"/>
    <w:rsid w:val="002F0F6C"/>
    <w:rsid w:val="002F0F7F"/>
    <w:rsid w:val="002F1134"/>
    <w:rsid w:val="002F1255"/>
    <w:rsid w:val="002F1349"/>
    <w:rsid w:val="002F170A"/>
    <w:rsid w:val="002F1CC2"/>
    <w:rsid w:val="002F1DC0"/>
    <w:rsid w:val="002F1DC3"/>
    <w:rsid w:val="002F1F96"/>
    <w:rsid w:val="002F214C"/>
    <w:rsid w:val="002F22CC"/>
    <w:rsid w:val="002F25DF"/>
    <w:rsid w:val="002F276B"/>
    <w:rsid w:val="002F2F66"/>
    <w:rsid w:val="002F31C2"/>
    <w:rsid w:val="002F31D6"/>
    <w:rsid w:val="002F3228"/>
    <w:rsid w:val="002F341F"/>
    <w:rsid w:val="002F3488"/>
    <w:rsid w:val="002F3517"/>
    <w:rsid w:val="002F37F4"/>
    <w:rsid w:val="002F38C4"/>
    <w:rsid w:val="002F3961"/>
    <w:rsid w:val="002F3D21"/>
    <w:rsid w:val="002F4011"/>
    <w:rsid w:val="002F4040"/>
    <w:rsid w:val="002F40FD"/>
    <w:rsid w:val="002F4120"/>
    <w:rsid w:val="002F422F"/>
    <w:rsid w:val="002F4476"/>
    <w:rsid w:val="002F4595"/>
    <w:rsid w:val="002F459A"/>
    <w:rsid w:val="002F46CD"/>
    <w:rsid w:val="002F48D6"/>
    <w:rsid w:val="002F4A5D"/>
    <w:rsid w:val="002F4ABE"/>
    <w:rsid w:val="002F4C41"/>
    <w:rsid w:val="002F4C5D"/>
    <w:rsid w:val="002F4CC1"/>
    <w:rsid w:val="002F4CCB"/>
    <w:rsid w:val="002F4D6F"/>
    <w:rsid w:val="002F53C9"/>
    <w:rsid w:val="002F5465"/>
    <w:rsid w:val="002F5A28"/>
    <w:rsid w:val="002F5A5A"/>
    <w:rsid w:val="002F5B7A"/>
    <w:rsid w:val="002F5E47"/>
    <w:rsid w:val="002F5F33"/>
    <w:rsid w:val="002F5FED"/>
    <w:rsid w:val="002F5FF3"/>
    <w:rsid w:val="002F6278"/>
    <w:rsid w:val="002F6AAF"/>
    <w:rsid w:val="002F73AF"/>
    <w:rsid w:val="002F765D"/>
    <w:rsid w:val="002F776A"/>
    <w:rsid w:val="002F7A89"/>
    <w:rsid w:val="002F7BE9"/>
    <w:rsid w:val="002F7D22"/>
    <w:rsid w:val="002F7DA5"/>
    <w:rsid w:val="00300156"/>
    <w:rsid w:val="003003DB"/>
    <w:rsid w:val="0030043B"/>
    <w:rsid w:val="00300765"/>
    <w:rsid w:val="00300A69"/>
    <w:rsid w:val="00300C5D"/>
    <w:rsid w:val="00300D33"/>
    <w:rsid w:val="0030106E"/>
    <w:rsid w:val="00301223"/>
    <w:rsid w:val="00301269"/>
    <w:rsid w:val="003012D7"/>
    <w:rsid w:val="0030130A"/>
    <w:rsid w:val="003013AD"/>
    <w:rsid w:val="00301957"/>
    <w:rsid w:val="00301A76"/>
    <w:rsid w:val="00301E2E"/>
    <w:rsid w:val="00301E4B"/>
    <w:rsid w:val="00302017"/>
    <w:rsid w:val="00302169"/>
    <w:rsid w:val="003021FA"/>
    <w:rsid w:val="003021FF"/>
    <w:rsid w:val="0030232F"/>
    <w:rsid w:val="003025BA"/>
    <w:rsid w:val="00302675"/>
    <w:rsid w:val="00302877"/>
    <w:rsid w:val="00302C97"/>
    <w:rsid w:val="00303392"/>
    <w:rsid w:val="00303590"/>
    <w:rsid w:val="003036EA"/>
    <w:rsid w:val="00303734"/>
    <w:rsid w:val="003039E6"/>
    <w:rsid w:val="00303C80"/>
    <w:rsid w:val="00303EDE"/>
    <w:rsid w:val="00303EF4"/>
    <w:rsid w:val="003049A0"/>
    <w:rsid w:val="003049E1"/>
    <w:rsid w:val="00304A3F"/>
    <w:rsid w:val="00304D2C"/>
    <w:rsid w:val="00304E2C"/>
    <w:rsid w:val="00304EF7"/>
    <w:rsid w:val="003051DB"/>
    <w:rsid w:val="0030542F"/>
    <w:rsid w:val="00305899"/>
    <w:rsid w:val="00305A1A"/>
    <w:rsid w:val="00305F48"/>
    <w:rsid w:val="00306252"/>
    <w:rsid w:val="003064B8"/>
    <w:rsid w:val="00306521"/>
    <w:rsid w:val="00306607"/>
    <w:rsid w:val="0030680B"/>
    <w:rsid w:val="00306BAC"/>
    <w:rsid w:val="00306D9A"/>
    <w:rsid w:val="0030728F"/>
    <w:rsid w:val="003076DA"/>
    <w:rsid w:val="00307C54"/>
    <w:rsid w:val="00307C82"/>
    <w:rsid w:val="00307D27"/>
    <w:rsid w:val="00310151"/>
    <w:rsid w:val="0031039C"/>
    <w:rsid w:val="0031092D"/>
    <w:rsid w:val="00310B79"/>
    <w:rsid w:val="00310DCE"/>
    <w:rsid w:val="00310E75"/>
    <w:rsid w:val="00310F10"/>
    <w:rsid w:val="003110BC"/>
    <w:rsid w:val="003111D1"/>
    <w:rsid w:val="00311335"/>
    <w:rsid w:val="003113D3"/>
    <w:rsid w:val="0031142E"/>
    <w:rsid w:val="00311614"/>
    <w:rsid w:val="003118C1"/>
    <w:rsid w:val="00311BD8"/>
    <w:rsid w:val="00311D0C"/>
    <w:rsid w:val="00311E96"/>
    <w:rsid w:val="0031203F"/>
    <w:rsid w:val="0031236E"/>
    <w:rsid w:val="003123AA"/>
    <w:rsid w:val="0031256E"/>
    <w:rsid w:val="003127A2"/>
    <w:rsid w:val="00313109"/>
    <w:rsid w:val="00313287"/>
    <w:rsid w:val="003132D7"/>
    <w:rsid w:val="00313473"/>
    <w:rsid w:val="003135A2"/>
    <w:rsid w:val="00313649"/>
    <w:rsid w:val="003138FD"/>
    <w:rsid w:val="00313B07"/>
    <w:rsid w:val="00314056"/>
    <w:rsid w:val="003145CD"/>
    <w:rsid w:val="00314632"/>
    <w:rsid w:val="00314D4D"/>
    <w:rsid w:val="00314F85"/>
    <w:rsid w:val="00315119"/>
    <w:rsid w:val="003154CD"/>
    <w:rsid w:val="003159C2"/>
    <w:rsid w:val="00315B47"/>
    <w:rsid w:val="00315B89"/>
    <w:rsid w:val="00315D43"/>
    <w:rsid w:val="00315D5E"/>
    <w:rsid w:val="00315FCA"/>
    <w:rsid w:val="003163CC"/>
    <w:rsid w:val="00316464"/>
    <w:rsid w:val="003164C1"/>
    <w:rsid w:val="00316684"/>
    <w:rsid w:val="00316748"/>
    <w:rsid w:val="00316946"/>
    <w:rsid w:val="00316A4C"/>
    <w:rsid w:val="00316C69"/>
    <w:rsid w:val="00316CCE"/>
    <w:rsid w:val="00316CE8"/>
    <w:rsid w:val="003175CB"/>
    <w:rsid w:val="003178FD"/>
    <w:rsid w:val="00317AF2"/>
    <w:rsid w:val="00317BD7"/>
    <w:rsid w:val="00317DEF"/>
    <w:rsid w:val="00317F6E"/>
    <w:rsid w:val="003204EF"/>
    <w:rsid w:val="00320557"/>
    <w:rsid w:val="0032058E"/>
    <w:rsid w:val="003205A1"/>
    <w:rsid w:val="0032067E"/>
    <w:rsid w:val="0032084E"/>
    <w:rsid w:val="003208C5"/>
    <w:rsid w:val="00320A15"/>
    <w:rsid w:val="00320A2E"/>
    <w:rsid w:val="00320CAE"/>
    <w:rsid w:val="00320E2B"/>
    <w:rsid w:val="00320EE5"/>
    <w:rsid w:val="00320F86"/>
    <w:rsid w:val="00321411"/>
    <w:rsid w:val="00321D1B"/>
    <w:rsid w:val="00321DEE"/>
    <w:rsid w:val="00321F2F"/>
    <w:rsid w:val="003220D6"/>
    <w:rsid w:val="003221C6"/>
    <w:rsid w:val="003222E4"/>
    <w:rsid w:val="003222F0"/>
    <w:rsid w:val="003225DD"/>
    <w:rsid w:val="003225F4"/>
    <w:rsid w:val="0032291B"/>
    <w:rsid w:val="00322A67"/>
    <w:rsid w:val="00322BF3"/>
    <w:rsid w:val="00322C10"/>
    <w:rsid w:val="00322C7B"/>
    <w:rsid w:val="00322C8C"/>
    <w:rsid w:val="00323092"/>
    <w:rsid w:val="00323152"/>
    <w:rsid w:val="003233D4"/>
    <w:rsid w:val="003234E7"/>
    <w:rsid w:val="0032372A"/>
    <w:rsid w:val="003238FB"/>
    <w:rsid w:val="0032390B"/>
    <w:rsid w:val="00323922"/>
    <w:rsid w:val="0032399E"/>
    <w:rsid w:val="003239A5"/>
    <w:rsid w:val="00323B32"/>
    <w:rsid w:val="00323D47"/>
    <w:rsid w:val="0032441E"/>
    <w:rsid w:val="00324A05"/>
    <w:rsid w:val="00324C52"/>
    <w:rsid w:val="003257CB"/>
    <w:rsid w:val="00325B3A"/>
    <w:rsid w:val="00325DFD"/>
    <w:rsid w:val="00325E81"/>
    <w:rsid w:val="0032602D"/>
    <w:rsid w:val="0032606F"/>
    <w:rsid w:val="003261E7"/>
    <w:rsid w:val="00326492"/>
    <w:rsid w:val="003266C9"/>
    <w:rsid w:val="00326B62"/>
    <w:rsid w:val="00326CF8"/>
    <w:rsid w:val="00326D1B"/>
    <w:rsid w:val="00326D68"/>
    <w:rsid w:val="00326DF6"/>
    <w:rsid w:val="00327290"/>
    <w:rsid w:val="003277C8"/>
    <w:rsid w:val="0032781A"/>
    <w:rsid w:val="003278F0"/>
    <w:rsid w:val="003302F1"/>
    <w:rsid w:val="00330682"/>
    <w:rsid w:val="0033077D"/>
    <w:rsid w:val="00330794"/>
    <w:rsid w:val="00330A10"/>
    <w:rsid w:val="00330F36"/>
    <w:rsid w:val="003314BC"/>
    <w:rsid w:val="003314F8"/>
    <w:rsid w:val="003315AE"/>
    <w:rsid w:val="003316B7"/>
    <w:rsid w:val="0033172A"/>
    <w:rsid w:val="00331824"/>
    <w:rsid w:val="0033196D"/>
    <w:rsid w:val="003319A1"/>
    <w:rsid w:val="00331C67"/>
    <w:rsid w:val="003320B7"/>
    <w:rsid w:val="0033226A"/>
    <w:rsid w:val="0033237D"/>
    <w:rsid w:val="003324D7"/>
    <w:rsid w:val="003325EA"/>
    <w:rsid w:val="003328C0"/>
    <w:rsid w:val="00332B0E"/>
    <w:rsid w:val="00332C08"/>
    <w:rsid w:val="00332C1E"/>
    <w:rsid w:val="00332C58"/>
    <w:rsid w:val="00332D46"/>
    <w:rsid w:val="00332DB3"/>
    <w:rsid w:val="00332FC2"/>
    <w:rsid w:val="003330D5"/>
    <w:rsid w:val="0033325C"/>
    <w:rsid w:val="00333502"/>
    <w:rsid w:val="0033364B"/>
    <w:rsid w:val="00333652"/>
    <w:rsid w:val="003336EE"/>
    <w:rsid w:val="003339EC"/>
    <w:rsid w:val="00333C6F"/>
    <w:rsid w:val="00333FCF"/>
    <w:rsid w:val="003341B5"/>
    <w:rsid w:val="00334513"/>
    <w:rsid w:val="003347BB"/>
    <w:rsid w:val="00334844"/>
    <w:rsid w:val="0033494F"/>
    <w:rsid w:val="003349A6"/>
    <w:rsid w:val="00334C2C"/>
    <w:rsid w:val="003350D4"/>
    <w:rsid w:val="0033542F"/>
    <w:rsid w:val="00335688"/>
    <w:rsid w:val="003359D0"/>
    <w:rsid w:val="00335D9C"/>
    <w:rsid w:val="00335E96"/>
    <w:rsid w:val="00335FD9"/>
    <w:rsid w:val="00336150"/>
    <w:rsid w:val="003364B0"/>
    <w:rsid w:val="003368BA"/>
    <w:rsid w:val="00336A20"/>
    <w:rsid w:val="00336BDD"/>
    <w:rsid w:val="00336E59"/>
    <w:rsid w:val="00337044"/>
    <w:rsid w:val="00337316"/>
    <w:rsid w:val="00337445"/>
    <w:rsid w:val="0033752C"/>
    <w:rsid w:val="003377B6"/>
    <w:rsid w:val="0033785A"/>
    <w:rsid w:val="0033790D"/>
    <w:rsid w:val="0033792C"/>
    <w:rsid w:val="00337C48"/>
    <w:rsid w:val="00337F8F"/>
    <w:rsid w:val="00337F9C"/>
    <w:rsid w:val="0034028C"/>
    <w:rsid w:val="00340316"/>
    <w:rsid w:val="0034039F"/>
    <w:rsid w:val="00340AFD"/>
    <w:rsid w:val="00340BB1"/>
    <w:rsid w:val="00340E69"/>
    <w:rsid w:val="00341731"/>
    <w:rsid w:val="00341758"/>
    <w:rsid w:val="003417BB"/>
    <w:rsid w:val="00341ABD"/>
    <w:rsid w:val="00341B2D"/>
    <w:rsid w:val="00341DF5"/>
    <w:rsid w:val="003426C7"/>
    <w:rsid w:val="0034291E"/>
    <w:rsid w:val="00342C19"/>
    <w:rsid w:val="00343224"/>
    <w:rsid w:val="00343293"/>
    <w:rsid w:val="00343303"/>
    <w:rsid w:val="00343402"/>
    <w:rsid w:val="003435F8"/>
    <w:rsid w:val="003437FA"/>
    <w:rsid w:val="00343A37"/>
    <w:rsid w:val="00343B6D"/>
    <w:rsid w:val="00343BB0"/>
    <w:rsid w:val="00343D16"/>
    <w:rsid w:val="00343D5F"/>
    <w:rsid w:val="00343F46"/>
    <w:rsid w:val="0034415E"/>
    <w:rsid w:val="00344542"/>
    <w:rsid w:val="003447A0"/>
    <w:rsid w:val="0034480A"/>
    <w:rsid w:val="00344855"/>
    <w:rsid w:val="0034499F"/>
    <w:rsid w:val="00344DB7"/>
    <w:rsid w:val="00344E46"/>
    <w:rsid w:val="00344ECB"/>
    <w:rsid w:val="0034521D"/>
    <w:rsid w:val="00345288"/>
    <w:rsid w:val="003453CD"/>
    <w:rsid w:val="00345B00"/>
    <w:rsid w:val="00345EBD"/>
    <w:rsid w:val="00345F33"/>
    <w:rsid w:val="0034602B"/>
    <w:rsid w:val="00346157"/>
    <w:rsid w:val="00346194"/>
    <w:rsid w:val="003461B2"/>
    <w:rsid w:val="0034643F"/>
    <w:rsid w:val="003464C1"/>
    <w:rsid w:val="00346AE1"/>
    <w:rsid w:val="00346BA5"/>
    <w:rsid w:val="00346C9B"/>
    <w:rsid w:val="00346CFA"/>
    <w:rsid w:val="0034702A"/>
    <w:rsid w:val="003470EF"/>
    <w:rsid w:val="003470F7"/>
    <w:rsid w:val="00347253"/>
    <w:rsid w:val="00347517"/>
    <w:rsid w:val="00347B40"/>
    <w:rsid w:val="00347B6D"/>
    <w:rsid w:val="00347C4F"/>
    <w:rsid w:val="003500CD"/>
    <w:rsid w:val="0035016F"/>
    <w:rsid w:val="00350449"/>
    <w:rsid w:val="0035064D"/>
    <w:rsid w:val="00350870"/>
    <w:rsid w:val="003508D7"/>
    <w:rsid w:val="003508EC"/>
    <w:rsid w:val="00350BA9"/>
    <w:rsid w:val="00350BB9"/>
    <w:rsid w:val="0035104A"/>
    <w:rsid w:val="00351113"/>
    <w:rsid w:val="00351190"/>
    <w:rsid w:val="00351265"/>
    <w:rsid w:val="003514B6"/>
    <w:rsid w:val="0035168F"/>
    <w:rsid w:val="0035183E"/>
    <w:rsid w:val="003519E6"/>
    <w:rsid w:val="003519F6"/>
    <w:rsid w:val="00351B3E"/>
    <w:rsid w:val="00351BC6"/>
    <w:rsid w:val="00351D44"/>
    <w:rsid w:val="00351F7D"/>
    <w:rsid w:val="003520BA"/>
    <w:rsid w:val="003526A9"/>
    <w:rsid w:val="003526D2"/>
    <w:rsid w:val="00352B87"/>
    <w:rsid w:val="00352C3E"/>
    <w:rsid w:val="00352F8B"/>
    <w:rsid w:val="00353048"/>
    <w:rsid w:val="003531F5"/>
    <w:rsid w:val="003533F9"/>
    <w:rsid w:val="0035372B"/>
    <w:rsid w:val="0035375A"/>
    <w:rsid w:val="0035379E"/>
    <w:rsid w:val="003538E6"/>
    <w:rsid w:val="0035391C"/>
    <w:rsid w:val="00353978"/>
    <w:rsid w:val="00353D68"/>
    <w:rsid w:val="003543CC"/>
    <w:rsid w:val="00354550"/>
    <w:rsid w:val="0035467B"/>
    <w:rsid w:val="003548A9"/>
    <w:rsid w:val="00354ADD"/>
    <w:rsid w:val="00354C81"/>
    <w:rsid w:val="00354D2B"/>
    <w:rsid w:val="00354DE3"/>
    <w:rsid w:val="0035505D"/>
    <w:rsid w:val="00355797"/>
    <w:rsid w:val="00355836"/>
    <w:rsid w:val="0035588F"/>
    <w:rsid w:val="00355A2A"/>
    <w:rsid w:val="00355BC7"/>
    <w:rsid w:val="00355CC0"/>
    <w:rsid w:val="00355EDA"/>
    <w:rsid w:val="0035633B"/>
    <w:rsid w:val="0035679F"/>
    <w:rsid w:val="003569E8"/>
    <w:rsid w:val="00356C87"/>
    <w:rsid w:val="00356EDB"/>
    <w:rsid w:val="0035702E"/>
    <w:rsid w:val="00357055"/>
    <w:rsid w:val="00357352"/>
    <w:rsid w:val="00357479"/>
    <w:rsid w:val="0035764F"/>
    <w:rsid w:val="00357787"/>
    <w:rsid w:val="003579B8"/>
    <w:rsid w:val="00357AEB"/>
    <w:rsid w:val="00357AF5"/>
    <w:rsid w:val="00357C01"/>
    <w:rsid w:val="00357CD0"/>
    <w:rsid w:val="00357DF9"/>
    <w:rsid w:val="00357EC3"/>
    <w:rsid w:val="00357F3B"/>
    <w:rsid w:val="003600E6"/>
    <w:rsid w:val="003604BD"/>
    <w:rsid w:val="003605AC"/>
    <w:rsid w:val="00360649"/>
    <w:rsid w:val="00360D89"/>
    <w:rsid w:val="00360DE9"/>
    <w:rsid w:val="00360E25"/>
    <w:rsid w:val="00360F55"/>
    <w:rsid w:val="0036106F"/>
    <w:rsid w:val="003611D5"/>
    <w:rsid w:val="0036129B"/>
    <w:rsid w:val="0036154D"/>
    <w:rsid w:val="003615F5"/>
    <w:rsid w:val="00361918"/>
    <w:rsid w:val="0036198C"/>
    <w:rsid w:val="00361A29"/>
    <w:rsid w:val="00361B8A"/>
    <w:rsid w:val="00361C59"/>
    <w:rsid w:val="00361E49"/>
    <w:rsid w:val="00361E8B"/>
    <w:rsid w:val="00361EB2"/>
    <w:rsid w:val="00361F7A"/>
    <w:rsid w:val="003626FA"/>
    <w:rsid w:val="0036283C"/>
    <w:rsid w:val="00362B3C"/>
    <w:rsid w:val="003632E7"/>
    <w:rsid w:val="003633E7"/>
    <w:rsid w:val="00363552"/>
    <w:rsid w:val="0036390C"/>
    <w:rsid w:val="00363A13"/>
    <w:rsid w:val="00363B84"/>
    <w:rsid w:val="00363D6C"/>
    <w:rsid w:val="003640EA"/>
    <w:rsid w:val="00364126"/>
    <w:rsid w:val="0036416B"/>
    <w:rsid w:val="003641C6"/>
    <w:rsid w:val="00364296"/>
    <w:rsid w:val="00364344"/>
    <w:rsid w:val="003643C7"/>
    <w:rsid w:val="003647DD"/>
    <w:rsid w:val="0036481B"/>
    <w:rsid w:val="003648F1"/>
    <w:rsid w:val="00364C51"/>
    <w:rsid w:val="00364EBF"/>
    <w:rsid w:val="0036544C"/>
    <w:rsid w:val="00365452"/>
    <w:rsid w:val="0036569E"/>
    <w:rsid w:val="00365B84"/>
    <w:rsid w:val="00365CDB"/>
    <w:rsid w:val="00366192"/>
    <w:rsid w:val="00366275"/>
    <w:rsid w:val="00366435"/>
    <w:rsid w:val="00366459"/>
    <w:rsid w:val="003665B4"/>
    <w:rsid w:val="003668B5"/>
    <w:rsid w:val="00366B65"/>
    <w:rsid w:val="00366C07"/>
    <w:rsid w:val="00366E7D"/>
    <w:rsid w:val="00367253"/>
    <w:rsid w:val="00367E11"/>
    <w:rsid w:val="00370092"/>
    <w:rsid w:val="0037031F"/>
    <w:rsid w:val="003704E6"/>
    <w:rsid w:val="00370775"/>
    <w:rsid w:val="00370D82"/>
    <w:rsid w:val="00370EB3"/>
    <w:rsid w:val="00370EBF"/>
    <w:rsid w:val="0037116E"/>
    <w:rsid w:val="003711AF"/>
    <w:rsid w:val="00371656"/>
    <w:rsid w:val="003717DC"/>
    <w:rsid w:val="003719D6"/>
    <w:rsid w:val="00371F63"/>
    <w:rsid w:val="003720D9"/>
    <w:rsid w:val="0037224C"/>
    <w:rsid w:val="00372798"/>
    <w:rsid w:val="003727D1"/>
    <w:rsid w:val="003727F5"/>
    <w:rsid w:val="003728A3"/>
    <w:rsid w:val="00372BF3"/>
    <w:rsid w:val="003731FE"/>
    <w:rsid w:val="003732A2"/>
    <w:rsid w:val="0037330F"/>
    <w:rsid w:val="003735F6"/>
    <w:rsid w:val="0037379D"/>
    <w:rsid w:val="00373939"/>
    <w:rsid w:val="0037397C"/>
    <w:rsid w:val="003739CD"/>
    <w:rsid w:val="00373D6C"/>
    <w:rsid w:val="00373EFB"/>
    <w:rsid w:val="00374478"/>
    <w:rsid w:val="00374BDC"/>
    <w:rsid w:val="003752FE"/>
    <w:rsid w:val="00375371"/>
    <w:rsid w:val="003753EE"/>
    <w:rsid w:val="0037540A"/>
    <w:rsid w:val="00375699"/>
    <w:rsid w:val="0037582F"/>
    <w:rsid w:val="00375C49"/>
    <w:rsid w:val="00376500"/>
    <w:rsid w:val="003766FD"/>
    <w:rsid w:val="00376869"/>
    <w:rsid w:val="003769A5"/>
    <w:rsid w:val="00376AD6"/>
    <w:rsid w:val="00376E5A"/>
    <w:rsid w:val="0037711F"/>
    <w:rsid w:val="003771A5"/>
    <w:rsid w:val="003772F6"/>
    <w:rsid w:val="00377325"/>
    <w:rsid w:val="00377395"/>
    <w:rsid w:val="00377417"/>
    <w:rsid w:val="0037749C"/>
    <w:rsid w:val="0037774B"/>
    <w:rsid w:val="00377CDF"/>
    <w:rsid w:val="00377D4E"/>
    <w:rsid w:val="003803E4"/>
    <w:rsid w:val="00380454"/>
    <w:rsid w:val="003805AD"/>
    <w:rsid w:val="0038072C"/>
    <w:rsid w:val="00380CEC"/>
    <w:rsid w:val="003810E6"/>
    <w:rsid w:val="003817C3"/>
    <w:rsid w:val="00381A2D"/>
    <w:rsid w:val="00381CCA"/>
    <w:rsid w:val="003820D2"/>
    <w:rsid w:val="00382437"/>
    <w:rsid w:val="003824FD"/>
    <w:rsid w:val="00382699"/>
    <w:rsid w:val="0038292E"/>
    <w:rsid w:val="003829DD"/>
    <w:rsid w:val="00382C54"/>
    <w:rsid w:val="00382F03"/>
    <w:rsid w:val="0038335C"/>
    <w:rsid w:val="0038352E"/>
    <w:rsid w:val="003835FA"/>
    <w:rsid w:val="00383918"/>
    <w:rsid w:val="00383E2F"/>
    <w:rsid w:val="00384195"/>
    <w:rsid w:val="00384268"/>
    <w:rsid w:val="003845FF"/>
    <w:rsid w:val="00384AA4"/>
    <w:rsid w:val="00384CFE"/>
    <w:rsid w:val="00384D81"/>
    <w:rsid w:val="0038510A"/>
    <w:rsid w:val="0038526D"/>
    <w:rsid w:val="00385441"/>
    <w:rsid w:val="00385CDC"/>
    <w:rsid w:val="00385D41"/>
    <w:rsid w:val="00385EB1"/>
    <w:rsid w:val="0038600D"/>
    <w:rsid w:val="0038625C"/>
    <w:rsid w:val="0038672E"/>
    <w:rsid w:val="00386886"/>
    <w:rsid w:val="00386944"/>
    <w:rsid w:val="00386B71"/>
    <w:rsid w:val="00386C50"/>
    <w:rsid w:val="00386CF2"/>
    <w:rsid w:val="00386D1C"/>
    <w:rsid w:val="00386DF8"/>
    <w:rsid w:val="003870EF"/>
    <w:rsid w:val="003872E7"/>
    <w:rsid w:val="0038772F"/>
    <w:rsid w:val="00387757"/>
    <w:rsid w:val="00387794"/>
    <w:rsid w:val="003877CD"/>
    <w:rsid w:val="00387A6B"/>
    <w:rsid w:val="00387EC7"/>
    <w:rsid w:val="00387F0E"/>
    <w:rsid w:val="0039020B"/>
    <w:rsid w:val="00390269"/>
    <w:rsid w:val="00390588"/>
    <w:rsid w:val="003906E4"/>
    <w:rsid w:val="00390C9F"/>
    <w:rsid w:val="00390D20"/>
    <w:rsid w:val="00390D3F"/>
    <w:rsid w:val="00390D77"/>
    <w:rsid w:val="00390EC3"/>
    <w:rsid w:val="003916FE"/>
    <w:rsid w:val="003918D0"/>
    <w:rsid w:val="00391970"/>
    <w:rsid w:val="003919B8"/>
    <w:rsid w:val="00391A32"/>
    <w:rsid w:val="00391D58"/>
    <w:rsid w:val="00391D6D"/>
    <w:rsid w:val="00392302"/>
    <w:rsid w:val="00392313"/>
    <w:rsid w:val="003923C8"/>
    <w:rsid w:val="003929AE"/>
    <w:rsid w:val="00392CC9"/>
    <w:rsid w:val="00392EA9"/>
    <w:rsid w:val="00392FAF"/>
    <w:rsid w:val="00392FD6"/>
    <w:rsid w:val="00393034"/>
    <w:rsid w:val="0039316C"/>
    <w:rsid w:val="00393324"/>
    <w:rsid w:val="00393348"/>
    <w:rsid w:val="00393581"/>
    <w:rsid w:val="00393815"/>
    <w:rsid w:val="003938F6"/>
    <w:rsid w:val="003940C5"/>
    <w:rsid w:val="003941DE"/>
    <w:rsid w:val="0039462B"/>
    <w:rsid w:val="00394C76"/>
    <w:rsid w:val="00394E32"/>
    <w:rsid w:val="00394E6C"/>
    <w:rsid w:val="00394FA6"/>
    <w:rsid w:val="0039511F"/>
    <w:rsid w:val="0039518E"/>
    <w:rsid w:val="0039529D"/>
    <w:rsid w:val="00395308"/>
    <w:rsid w:val="00395311"/>
    <w:rsid w:val="00395451"/>
    <w:rsid w:val="003957C3"/>
    <w:rsid w:val="00395833"/>
    <w:rsid w:val="00395898"/>
    <w:rsid w:val="003959CC"/>
    <w:rsid w:val="00395A82"/>
    <w:rsid w:val="00395C52"/>
    <w:rsid w:val="00395C59"/>
    <w:rsid w:val="00395D00"/>
    <w:rsid w:val="00395EE4"/>
    <w:rsid w:val="00396059"/>
    <w:rsid w:val="003960FB"/>
    <w:rsid w:val="0039632E"/>
    <w:rsid w:val="00396715"/>
    <w:rsid w:val="0039679C"/>
    <w:rsid w:val="00396950"/>
    <w:rsid w:val="00396AA8"/>
    <w:rsid w:val="00396ADB"/>
    <w:rsid w:val="00396C26"/>
    <w:rsid w:val="00396CFA"/>
    <w:rsid w:val="00396EAA"/>
    <w:rsid w:val="00396F8B"/>
    <w:rsid w:val="00396FB0"/>
    <w:rsid w:val="003970C9"/>
    <w:rsid w:val="003976FF"/>
    <w:rsid w:val="0039785B"/>
    <w:rsid w:val="0039790C"/>
    <w:rsid w:val="00397A34"/>
    <w:rsid w:val="00397A79"/>
    <w:rsid w:val="00397ADE"/>
    <w:rsid w:val="00397B9B"/>
    <w:rsid w:val="00397C67"/>
    <w:rsid w:val="00397ECA"/>
    <w:rsid w:val="003A0058"/>
    <w:rsid w:val="003A0205"/>
    <w:rsid w:val="003A091B"/>
    <w:rsid w:val="003A0B57"/>
    <w:rsid w:val="003A0B7F"/>
    <w:rsid w:val="003A0D10"/>
    <w:rsid w:val="003A117A"/>
    <w:rsid w:val="003A166F"/>
    <w:rsid w:val="003A1B3F"/>
    <w:rsid w:val="003A1BD2"/>
    <w:rsid w:val="003A1DA5"/>
    <w:rsid w:val="003A20CC"/>
    <w:rsid w:val="003A20F3"/>
    <w:rsid w:val="003A216E"/>
    <w:rsid w:val="003A2195"/>
    <w:rsid w:val="003A21EB"/>
    <w:rsid w:val="003A2B9E"/>
    <w:rsid w:val="003A2CC1"/>
    <w:rsid w:val="003A2E59"/>
    <w:rsid w:val="003A2ED3"/>
    <w:rsid w:val="003A3443"/>
    <w:rsid w:val="003A375E"/>
    <w:rsid w:val="003A3B59"/>
    <w:rsid w:val="003A3B74"/>
    <w:rsid w:val="003A402D"/>
    <w:rsid w:val="003A419A"/>
    <w:rsid w:val="003A41A2"/>
    <w:rsid w:val="003A436B"/>
    <w:rsid w:val="003A46D0"/>
    <w:rsid w:val="003A489C"/>
    <w:rsid w:val="003A48F4"/>
    <w:rsid w:val="003A4966"/>
    <w:rsid w:val="003A4F65"/>
    <w:rsid w:val="003A4FFE"/>
    <w:rsid w:val="003A5013"/>
    <w:rsid w:val="003A5188"/>
    <w:rsid w:val="003A52C7"/>
    <w:rsid w:val="003A5312"/>
    <w:rsid w:val="003A55F6"/>
    <w:rsid w:val="003A56E5"/>
    <w:rsid w:val="003A571D"/>
    <w:rsid w:val="003A588A"/>
    <w:rsid w:val="003A5AF4"/>
    <w:rsid w:val="003A5BC4"/>
    <w:rsid w:val="003A5CC8"/>
    <w:rsid w:val="003A603C"/>
    <w:rsid w:val="003A6469"/>
    <w:rsid w:val="003A64D1"/>
    <w:rsid w:val="003A6E97"/>
    <w:rsid w:val="003A6FE8"/>
    <w:rsid w:val="003A72CF"/>
    <w:rsid w:val="003A7426"/>
    <w:rsid w:val="003A75D8"/>
    <w:rsid w:val="003A787B"/>
    <w:rsid w:val="003A7A72"/>
    <w:rsid w:val="003A7AA2"/>
    <w:rsid w:val="003A7AD4"/>
    <w:rsid w:val="003A7B78"/>
    <w:rsid w:val="003A7CF9"/>
    <w:rsid w:val="003A7E23"/>
    <w:rsid w:val="003A7EBD"/>
    <w:rsid w:val="003B04F1"/>
    <w:rsid w:val="003B0500"/>
    <w:rsid w:val="003B0527"/>
    <w:rsid w:val="003B0679"/>
    <w:rsid w:val="003B0E22"/>
    <w:rsid w:val="003B1060"/>
    <w:rsid w:val="003B1590"/>
    <w:rsid w:val="003B171A"/>
    <w:rsid w:val="003B1813"/>
    <w:rsid w:val="003B1913"/>
    <w:rsid w:val="003B1A13"/>
    <w:rsid w:val="003B1B84"/>
    <w:rsid w:val="003B1CD7"/>
    <w:rsid w:val="003B1D53"/>
    <w:rsid w:val="003B1DDB"/>
    <w:rsid w:val="003B20AC"/>
    <w:rsid w:val="003B25B0"/>
    <w:rsid w:val="003B2BE6"/>
    <w:rsid w:val="003B2F65"/>
    <w:rsid w:val="003B338C"/>
    <w:rsid w:val="003B361E"/>
    <w:rsid w:val="003B3977"/>
    <w:rsid w:val="003B3A77"/>
    <w:rsid w:val="003B4058"/>
    <w:rsid w:val="003B4080"/>
    <w:rsid w:val="003B40FA"/>
    <w:rsid w:val="003B4410"/>
    <w:rsid w:val="003B4646"/>
    <w:rsid w:val="003B4706"/>
    <w:rsid w:val="003B4CFC"/>
    <w:rsid w:val="003B4E9F"/>
    <w:rsid w:val="003B50F7"/>
    <w:rsid w:val="003B51E2"/>
    <w:rsid w:val="003B5976"/>
    <w:rsid w:val="003B5A4E"/>
    <w:rsid w:val="003B5B21"/>
    <w:rsid w:val="003B5B7D"/>
    <w:rsid w:val="003B6223"/>
    <w:rsid w:val="003B62CD"/>
    <w:rsid w:val="003B6496"/>
    <w:rsid w:val="003B6572"/>
    <w:rsid w:val="003B68BD"/>
    <w:rsid w:val="003B6CEE"/>
    <w:rsid w:val="003B6D43"/>
    <w:rsid w:val="003B6D8C"/>
    <w:rsid w:val="003B6E57"/>
    <w:rsid w:val="003B6E69"/>
    <w:rsid w:val="003B6F55"/>
    <w:rsid w:val="003B706F"/>
    <w:rsid w:val="003B73B3"/>
    <w:rsid w:val="003B743B"/>
    <w:rsid w:val="003B74B1"/>
    <w:rsid w:val="003B7505"/>
    <w:rsid w:val="003B75EF"/>
    <w:rsid w:val="003B76AB"/>
    <w:rsid w:val="003B77E6"/>
    <w:rsid w:val="003B7970"/>
    <w:rsid w:val="003B7C0E"/>
    <w:rsid w:val="003B7E81"/>
    <w:rsid w:val="003B7E93"/>
    <w:rsid w:val="003C0287"/>
    <w:rsid w:val="003C0C2D"/>
    <w:rsid w:val="003C0C68"/>
    <w:rsid w:val="003C0C9E"/>
    <w:rsid w:val="003C0CC0"/>
    <w:rsid w:val="003C0D03"/>
    <w:rsid w:val="003C0EFA"/>
    <w:rsid w:val="003C0FE1"/>
    <w:rsid w:val="003C14B1"/>
    <w:rsid w:val="003C1669"/>
    <w:rsid w:val="003C1693"/>
    <w:rsid w:val="003C1C93"/>
    <w:rsid w:val="003C1D80"/>
    <w:rsid w:val="003C26DB"/>
    <w:rsid w:val="003C297B"/>
    <w:rsid w:val="003C3086"/>
    <w:rsid w:val="003C3267"/>
    <w:rsid w:val="003C358D"/>
    <w:rsid w:val="003C3844"/>
    <w:rsid w:val="003C39CD"/>
    <w:rsid w:val="003C3CBC"/>
    <w:rsid w:val="003C3D71"/>
    <w:rsid w:val="003C3D83"/>
    <w:rsid w:val="003C3ECB"/>
    <w:rsid w:val="003C3F11"/>
    <w:rsid w:val="003C3F66"/>
    <w:rsid w:val="003C3FDD"/>
    <w:rsid w:val="003C4071"/>
    <w:rsid w:val="003C43E3"/>
    <w:rsid w:val="003C478D"/>
    <w:rsid w:val="003C5004"/>
    <w:rsid w:val="003C508C"/>
    <w:rsid w:val="003C5322"/>
    <w:rsid w:val="003C5336"/>
    <w:rsid w:val="003C55F6"/>
    <w:rsid w:val="003C570C"/>
    <w:rsid w:val="003C576D"/>
    <w:rsid w:val="003C5DA0"/>
    <w:rsid w:val="003C5DE3"/>
    <w:rsid w:val="003C5F72"/>
    <w:rsid w:val="003C5FA3"/>
    <w:rsid w:val="003C5FE0"/>
    <w:rsid w:val="003C60BD"/>
    <w:rsid w:val="003C6257"/>
    <w:rsid w:val="003C6322"/>
    <w:rsid w:val="003C6907"/>
    <w:rsid w:val="003C6990"/>
    <w:rsid w:val="003C6CB4"/>
    <w:rsid w:val="003C6D34"/>
    <w:rsid w:val="003C70D4"/>
    <w:rsid w:val="003C710A"/>
    <w:rsid w:val="003C71B9"/>
    <w:rsid w:val="003C71FE"/>
    <w:rsid w:val="003C7208"/>
    <w:rsid w:val="003C7223"/>
    <w:rsid w:val="003C7247"/>
    <w:rsid w:val="003C7764"/>
    <w:rsid w:val="003C77CE"/>
    <w:rsid w:val="003C7AEA"/>
    <w:rsid w:val="003C7B5B"/>
    <w:rsid w:val="003C7ED7"/>
    <w:rsid w:val="003D009E"/>
    <w:rsid w:val="003D0871"/>
    <w:rsid w:val="003D08AA"/>
    <w:rsid w:val="003D0A0C"/>
    <w:rsid w:val="003D0C16"/>
    <w:rsid w:val="003D0E86"/>
    <w:rsid w:val="003D106B"/>
    <w:rsid w:val="003D1637"/>
    <w:rsid w:val="003D19EF"/>
    <w:rsid w:val="003D1ED9"/>
    <w:rsid w:val="003D22BA"/>
    <w:rsid w:val="003D2438"/>
    <w:rsid w:val="003D25F9"/>
    <w:rsid w:val="003D262F"/>
    <w:rsid w:val="003D2926"/>
    <w:rsid w:val="003D2B14"/>
    <w:rsid w:val="003D2B3A"/>
    <w:rsid w:val="003D2C03"/>
    <w:rsid w:val="003D30B9"/>
    <w:rsid w:val="003D33A0"/>
    <w:rsid w:val="003D3665"/>
    <w:rsid w:val="003D3672"/>
    <w:rsid w:val="003D36FE"/>
    <w:rsid w:val="003D37D9"/>
    <w:rsid w:val="003D380A"/>
    <w:rsid w:val="003D3B4F"/>
    <w:rsid w:val="003D3BBE"/>
    <w:rsid w:val="003D3CDE"/>
    <w:rsid w:val="003D3F82"/>
    <w:rsid w:val="003D40AE"/>
    <w:rsid w:val="003D4221"/>
    <w:rsid w:val="003D42A8"/>
    <w:rsid w:val="003D4386"/>
    <w:rsid w:val="003D45F8"/>
    <w:rsid w:val="003D4759"/>
    <w:rsid w:val="003D485D"/>
    <w:rsid w:val="003D4BCF"/>
    <w:rsid w:val="003D4C51"/>
    <w:rsid w:val="003D4E63"/>
    <w:rsid w:val="003D5119"/>
    <w:rsid w:val="003D5423"/>
    <w:rsid w:val="003D5439"/>
    <w:rsid w:val="003D5735"/>
    <w:rsid w:val="003D5B2D"/>
    <w:rsid w:val="003D6067"/>
    <w:rsid w:val="003D629F"/>
    <w:rsid w:val="003D62F3"/>
    <w:rsid w:val="003D636F"/>
    <w:rsid w:val="003D68BB"/>
    <w:rsid w:val="003D6B2D"/>
    <w:rsid w:val="003D6B49"/>
    <w:rsid w:val="003D6C6E"/>
    <w:rsid w:val="003D6D44"/>
    <w:rsid w:val="003D6D51"/>
    <w:rsid w:val="003D6E9F"/>
    <w:rsid w:val="003D70C3"/>
    <w:rsid w:val="003D7269"/>
    <w:rsid w:val="003D7328"/>
    <w:rsid w:val="003D73BD"/>
    <w:rsid w:val="003D7605"/>
    <w:rsid w:val="003D76A1"/>
    <w:rsid w:val="003D7850"/>
    <w:rsid w:val="003D7A55"/>
    <w:rsid w:val="003D7A56"/>
    <w:rsid w:val="003D7C27"/>
    <w:rsid w:val="003D7D48"/>
    <w:rsid w:val="003E005B"/>
    <w:rsid w:val="003E0C6D"/>
    <w:rsid w:val="003E0CEF"/>
    <w:rsid w:val="003E0FA2"/>
    <w:rsid w:val="003E1356"/>
    <w:rsid w:val="003E138E"/>
    <w:rsid w:val="003E1398"/>
    <w:rsid w:val="003E15D3"/>
    <w:rsid w:val="003E1618"/>
    <w:rsid w:val="003E16A6"/>
    <w:rsid w:val="003E16E0"/>
    <w:rsid w:val="003E1747"/>
    <w:rsid w:val="003E1C53"/>
    <w:rsid w:val="003E2039"/>
    <w:rsid w:val="003E2084"/>
    <w:rsid w:val="003E20C7"/>
    <w:rsid w:val="003E20E4"/>
    <w:rsid w:val="003E217B"/>
    <w:rsid w:val="003E2498"/>
    <w:rsid w:val="003E2551"/>
    <w:rsid w:val="003E2AEA"/>
    <w:rsid w:val="003E2B41"/>
    <w:rsid w:val="003E2FD2"/>
    <w:rsid w:val="003E308A"/>
    <w:rsid w:val="003E325F"/>
    <w:rsid w:val="003E334A"/>
    <w:rsid w:val="003E3B0B"/>
    <w:rsid w:val="003E3B4C"/>
    <w:rsid w:val="003E3B92"/>
    <w:rsid w:val="003E3C8A"/>
    <w:rsid w:val="003E41E1"/>
    <w:rsid w:val="003E466A"/>
    <w:rsid w:val="003E47B7"/>
    <w:rsid w:val="003E4918"/>
    <w:rsid w:val="003E5024"/>
    <w:rsid w:val="003E5329"/>
    <w:rsid w:val="003E534C"/>
    <w:rsid w:val="003E5385"/>
    <w:rsid w:val="003E5948"/>
    <w:rsid w:val="003E5A23"/>
    <w:rsid w:val="003E5A71"/>
    <w:rsid w:val="003E5D89"/>
    <w:rsid w:val="003E5F4B"/>
    <w:rsid w:val="003E5F90"/>
    <w:rsid w:val="003E5FF7"/>
    <w:rsid w:val="003E6110"/>
    <w:rsid w:val="003E6321"/>
    <w:rsid w:val="003E63FD"/>
    <w:rsid w:val="003E6457"/>
    <w:rsid w:val="003E654E"/>
    <w:rsid w:val="003E6676"/>
    <w:rsid w:val="003E668E"/>
    <w:rsid w:val="003E6800"/>
    <w:rsid w:val="003E6B5A"/>
    <w:rsid w:val="003E6C2A"/>
    <w:rsid w:val="003E6D0D"/>
    <w:rsid w:val="003E6D7D"/>
    <w:rsid w:val="003E6FE2"/>
    <w:rsid w:val="003E7054"/>
    <w:rsid w:val="003E70BC"/>
    <w:rsid w:val="003E7486"/>
    <w:rsid w:val="003E762A"/>
    <w:rsid w:val="003E79F0"/>
    <w:rsid w:val="003E7AD4"/>
    <w:rsid w:val="003E7C2D"/>
    <w:rsid w:val="003E7ED2"/>
    <w:rsid w:val="003E7ED8"/>
    <w:rsid w:val="003E7FF4"/>
    <w:rsid w:val="003F01D8"/>
    <w:rsid w:val="003F047C"/>
    <w:rsid w:val="003F079B"/>
    <w:rsid w:val="003F0860"/>
    <w:rsid w:val="003F0C85"/>
    <w:rsid w:val="003F0DE3"/>
    <w:rsid w:val="003F0DE9"/>
    <w:rsid w:val="003F0EED"/>
    <w:rsid w:val="003F109C"/>
    <w:rsid w:val="003F1327"/>
    <w:rsid w:val="003F176F"/>
    <w:rsid w:val="003F1A36"/>
    <w:rsid w:val="003F1B04"/>
    <w:rsid w:val="003F1DB6"/>
    <w:rsid w:val="003F23E8"/>
    <w:rsid w:val="003F2634"/>
    <w:rsid w:val="003F2815"/>
    <w:rsid w:val="003F28A1"/>
    <w:rsid w:val="003F29E3"/>
    <w:rsid w:val="003F2BAF"/>
    <w:rsid w:val="003F2E13"/>
    <w:rsid w:val="003F2ED1"/>
    <w:rsid w:val="003F3219"/>
    <w:rsid w:val="003F3343"/>
    <w:rsid w:val="003F33E9"/>
    <w:rsid w:val="003F34A7"/>
    <w:rsid w:val="003F34D3"/>
    <w:rsid w:val="003F3801"/>
    <w:rsid w:val="003F385F"/>
    <w:rsid w:val="003F3BD2"/>
    <w:rsid w:val="003F3CBA"/>
    <w:rsid w:val="003F3CD7"/>
    <w:rsid w:val="003F3F98"/>
    <w:rsid w:val="003F4066"/>
    <w:rsid w:val="003F4321"/>
    <w:rsid w:val="003F43E2"/>
    <w:rsid w:val="003F454D"/>
    <w:rsid w:val="003F4580"/>
    <w:rsid w:val="003F4A05"/>
    <w:rsid w:val="003F4B60"/>
    <w:rsid w:val="003F4B93"/>
    <w:rsid w:val="003F4BF9"/>
    <w:rsid w:val="003F4C33"/>
    <w:rsid w:val="003F4C39"/>
    <w:rsid w:val="003F4FDE"/>
    <w:rsid w:val="003F5318"/>
    <w:rsid w:val="003F5371"/>
    <w:rsid w:val="003F53A3"/>
    <w:rsid w:val="003F55A0"/>
    <w:rsid w:val="003F56D4"/>
    <w:rsid w:val="003F57F6"/>
    <w:rsid w:val="003F5A2F"/>
    <w:rsid w:val="003F5B55"/>
    <w:rsid w:val="003F5FD7"/>
    <w:rsid w:val="003F6648"/>
    <w:rsid w:val="003F6750"/>
    <w:rsid w:val="003F6809"/>
    <w:rsid w:val="003F6B19"/>
    <w:rsid w:val="003F6C92"/>
    <w:rsid w:val="003F6ED2"/>
    <w:rsid w:val="003F71BA"/>
    <w:rsid w:val="003F7433"/>
    <w:rsid w:val="003F76BC"/>
    <w:rsid w:val="003F7734"/>
    <w:rsid w:val="003F7776"/>
    <w:rsid w:val="003F7C3A"/>
    <w:rsid w:val="003F7F31"/>
    <w:rsid w:val="0040000D"/>
    <w:rsid w:val="00400187"/>
    <w:rsid w:val="00400404"/>
    <w:rsid w:val="00400744"/>
    <w:rsid w:val="00400BD6"/>
    <w:rsid w:val="00400C31"/>
    <w:rsid w:val="00400E3E"/>
    <w:rsid w:val="00401174"/>
    <w:rsid w:val="00401756"/>
    <w:rsid w:val="00401C4E"/>
    <w:rsid w:val="00401CF6"/>
    <w:rsid w:val="00401DD9"/>
    <w:rsid w:val="00402193"/>
    <w:rsid w:val="004021D1"/>
    <w:rsid w:val="00402A54"/>
    <w:rsid w:val="00403053"/>
    <w:rsid w:val="004033F5"/>
    <w:rsid w:val="00403540"/>
    <w:rsid w:val="00403E6E"/>
    <w:rsid w:val="00404371"/>
    <w:rsid w:val="00404D63"/>
    <w:rsid w:val="00404FAA"/>
    <w:rsid w:val="00404FED"/>
    <w:rsid w:val="0040507E"/>
    <w:rsid w:val="004051BA"/>
    <w:rsid w:val="004052EE"/>
    <w:rsid w:val="00405A19"/>
    <w:rsid w:val="00405A68"/>
    <w:rsid w:val="00405B40"/>
    <w:rsid w:val="00405E3B"/>
    <w:rsid w:val="00405E94"/>
    <w:rsid w:val="00405FC6"/>
    <w:rsid w:val="00406652"/>
    <w:rsid w:val="00406A4C"/>
    <w:rsid w:val="00406A66"/>
    <w:rsid w:val="00406C82"/>
    <w:rsid w:val="0040705D"/>
    <w:rsid w:val="0040734D"/>
    <w:rsid w:val="0040736C"/>
    <w:rsid w:val="0040747F"/>
    <w:rsid w:val="004074AB"/>
    <w:rsid w:val="00407A6A"/>
    <w:rsid w:val="00407B38"/>
    <w:rsid w:val="00407EF9"/>
    <w:rsid w:val="00410006"/>
    <w:rsid w:val="00410180"/>
    <w:rsid w:val="00410349"/>
    <w:rsid w:val="00410386"/>
    <w:rsid w:val="004106C5"/>
    <w:rsid w:val="0041080C"/>
    <w:rsid w:val="0041126A"/>
    <w:rsid w:val="004116EB"/>
    <w:rsid w:val="004118B2"/>
    <w:rsid w:val="00411DEE"/>
    <w:rsid w:val="00411EB5"/>
    <w:rsid w:val="00412203"/>
    <w:rsid w:val="004123BC"/>
    <w:rsid w:val="00412895"/>
    <w:rsid w:val="00412A5D"/>
    <w:rsid w:val="00412D0C"/>
    <w:rsid w:val="00412D3C"/>
    <w:rsid w:val="00412D5C"/>
    <w:rsid w:val="00412FDE"/>
    <w:rsid w:val="00413074"/>
    <w:rsid w:val="00413096"/>
    <w:rsid w:val="0041344F"/>
    <w:rsid w:val="00413485"/>
    <w:rsid w:val="004137C5"/>
    <w:rsid w:val="004137EF"/>
    <w:rsid w:val="00413DAD"/>
    <w:rsid w:val="00413E9E"/>
    <w:rsid w:val="00413EDA"/>
    <w:rsid w:val="004140AE"/>
    <w:rsid w:val="004143FC"/>
    <w:rsid w:val="004144EE"/>
    <w:rsid w:val="00414788"/>
    <w:rsid w:val="0041498F"/>
    <w:rsid w:val="00414A8B"/>
    <w:rsid w:val="00414AA4"/>
    <w:rsid w:val="00414B35"/>
    <w:rsid w:val="00414BA2"/>
    <w:rsid w:val="00414CFC"/>
    <w:rsid w:val="00414D76"/>
    <w:rsid w:val="00414E85"/>
    <w:rsid w:val="00414EC2"/>
    <w:rsid w:val="00414F2A"/>
    <w:rsid w:val="004152FC"/>
    <w:rsid w:val="004154C1"/>
    <w:rsid w:val="004154F7"/>
    <w:rsid w:val="004158C1"/>
    <w:rsid w:val="00415D90"/>
    <w:rsid w:val="00415DAE"/>
    <w:rsid w:val="004161C9"/>
    <w:rsid w:val="00416450"/>
    <w:rsid w:val="00416625"/>
    <w:rsid w:val="00416BCC"/>
    <w:rsid w:val="00416E74"/>
    <w:rsid w:val="00416EA4"/>
    <w:rsid w:val="004170CB"/>
    <w:rsid w:val="0041715F"/>
    <w:rsid w:val="004172AD"/>
    <w:rsid w:val="004172F5"/>
    <w:rsid w:val="004175E3"/>
    <w:rsid w:val="004176D5"/>
    <w:rsid w:val="00417828"/>
    <w:rsid w:val="004179D4"/>
    <w:rsid w:val="00417AD0"/>
    <w:rsid w:val="00417FBC"/>
    <w:rsid w:val="0042001D"/>
    <w:rsid w:val="004201C4"/>
    <w:rsid w:val="0042035D"/>
    <w:rsid w:val="00420688"/>
    <w:rsid w:val="004207BC"/>
    <w:rsid w:val="0042089E"/>
    <w:rsid w:val="004209B9"/>
    <w:rsid w:val="00420BEE"/>
    <w:rsid w:val="00420E6D"/>
    <w:rsid w:val="00421071"/>
    <w:rsid w:val="004213CE"/>
    <w:rsid w:val="004213DA"/>
    <w:rsid w:val="004214D9"/>
    <w:rsid w:val="00421557"/>
    <w:rsid w:val="00421757"/>
    <w:rsid w:val="00421A0E"/>
    <w:rsid w:val="00421E30"/>
    <w:rsid w:val="00421F83"/>
    <w:rsid w:val="004223DF"/>
    <w:rsid w:val="00422407"/>
    <w:rsid w:val="00422550"/>
    <w:rsid w:val="00422A68"/>
    <w:rsid w:val="00422CC0"/>
    <w:rsid w:val="00423075"/>
    <w:rsid w:val="00423437"/>
    <w:rsid w:val="00423533"/>
    <w:rsid w:val="00423704"/>
    <w:rsid w:val="00423C37"/>
    <w:rsid w:val="00423D1D"/>
    <w:rsid w:val="00423EF6"/>
    <w:rsid w:val="004242F7"/>
    <w:rsid w:val="0042470F"/>
    <w:rsid w:val="0042475E"/>
    <w:rsid w:val="00424AB6"/>
    <w:rsid w:val="00424C51"/>
    <w:rsid w:val="00424D1E"/>
    <w:rsid w:val="00424E5E"/>
    <w:rsid w:val="00424EE8"/>
    <w:rsid w:val="00425525"/>
    <w:rsid w:val="004256ED"/>
    <w:rsid w:val="00425BB8"/>
    <w:rsid w:val="00425BCC"/>
    <w:rsid w:val="00425BDB"/>
    <w:rsid w:val="00425DD1"/>
    <w:rsid w:val="00425E4D"/>
    <w:rsid w:val="00425F67"/>
    <w:rsid w:val="004264B7"/>
    <w:rsid w:val="00426763"/>
    <w:rsid w:val="00426BEB"/>
    <w:rsid w:val="00426D4E"/>
    <w:rsid w:val="00426D6C"/>
    <w:rsid w:val="00427052"/>
    <w:rsid w:val="00427184"/>
    <w:rsid w:val="004271F6"/>
    <w:rsid w:val="0042727D"/>
    <w:rsid w:val="004272F7"/>
    <w:rsid w:val="00427330"/>
    <w:rsid w:val="0042741E"/>
    <w:rsid w:val="0042745D"/>
    <w:rsid w:val="00427590"/>
    <w:rsid w:val="004275D4"/>
    <w:rsid w:val="004275E3"/>
    <w:rsid w:val="00427AEF"/>
    <w:rsid w:val="00427DA2"/>
    <w:rsid w:val="00427F70"/>
    <w:rsid w:val="004300E5"/>
    <w:rsid w:val="0043059A"/>
    <w:rsid w:val="004307C6"/>
    <w:rsid w:val="0043091F"/>
    <w:rsid w:val="004309F0"/>
    <w:rsid w:val="00430AA9"/>
    <w:rsid w:val="00430C29"/>
    <w:rsid w:val="00430C98"/>
    <w:rsid w:val="00430DF7"/>
    <w:rsid w:val="00430E22"/>
    <w:rsid w:val="004310FF"/>
    <w:rsid w:val="0043120E"/>
    <w:rsid w:val="004313E7"/>
    <w:rsid w:val="00431B3E"/>
    <w:rsid w:val="00431B5D"/>
    <w:rsid w:val="00431C84"/>
    <w:rsid w:val="00431CAB"/>
    <w:rsid w:val="00431D36"/>
    <w:rsid w:val="00431DBA"/>
    <w:rsid w:val="00431FAE"/>
    <w:rsid w:val="004326F7"/>
    <w:rsid w:val="00432AE5"/>
    <w:rsid w:val="00432BA8"/>
    <w:rsid w:val="00432CF8"/>
    <w:rsid w:val="00432E63"/>
    <w:rsid w:val="00432F29"/>
    <w:rsid w:val="00432FD0"/>
    <w:rsid w:val="00433186"/>
    <w:rsid w:val="00433259"/>
    <w:rsid w:val="00433404"/>
    <w:rsid w:val="004338BA"/>
    <w:rsid w:val="004339DA"/>
    <w:rsid w:val="00433D84"/>
    <w:rsid w:val="00433E00"/>
    <w:rsid w:val="00433E0B"/>
    <w:rsid w:val="00433E97"/>
    <w:rsid w:val="00433EA4"/>
    <w:rsid w:val="00434097"/>
    <w:rsid w:val="004341DF"/>
    <w:rsid w:val="00434497"/>
    <w:rsid w:val="0043453A"/>
    <w:rsid w:val="00434693"/>
    <w:rsid w:val="004347C7"/>
    <w:rsid w:val="004348BC"/>
    <w:rsid w:val="004348BF"/>
    <w:rsid w:val="0043497B"/>
    <w:rsid w:val="00435373"/>
    <w:rsid w:val="004353D5"/>
    <w:rsid w:val="00435472"/>
    <w:rsid w:val="00435604"/>
    <w:rsid w:val="00435851"/>
    <w:rsid w:val="00435BF4"/>
    <w:rsid w:val="00435F52"/>
    <w:rsid w:val="00435FBE"/>
    <w:rsid w:val="004360D4"/>
    <w:rsid w:val="00436441"/>
    <w:rsid w:val="004366AA"/>
    <w:rsid w:val="004367AB"/>
    <w:rsid w:val="00436A62"/>
    <w:rsid w:val="00436E5D"/>
    <w:rsid w:val="0043703A"/>
    <w:rsid w:val="00437396"/>
    <w:rsid w:val="004376F5"/>
    <w:rsid w:val="0043788F"/>
    <w:rsid w:val="0043790C"/>
    <w:rsid w:val="004379E1"/>
    <w:rsid w:val="00437C33"/>
    <w:rsid w:val="00437C65"/>
    <w:rsid w:val="00437CE5"/>
    <w:rsid w:val="00437F16"/>
    <w:rsid w:val="004402CA"/>
    <w:rsid w:val="00440408"/>
    <w:rsid w:val="0044058C"/>
    <w:rsid w:val="00440F19"/>
    <w:rsid w:val="00441029"/>
    <w:rsid w:val="00441067"/>
    <w:rsid w:val="004410CA"/>
    <w:rsid w:val="004413F4"/>
    <w:rsid w:val="00441431"/>
    <w:rsid w:val="0044153B"/>
    <w:rsid w:val="004415C1"/>
    <w:rsid w:val="004416BE"/>
    <w:rsid w:val="0044185A"/>
    <w:rsid w:val="004418EE"/>
    <w:rsid w:val="004418F2"/>
    <w:rsid w:val="004419AE"/>
    <w:rsid w:val="00441D12"/>
    <w:rsid w:val="00442400"/>
    <w:rsid w:val="00442C2B"/>
    <w:rsid w:val="00442EB9"/>
    <w:rsid w:val="0044320C"/>
    <w:rsid w:val="00443432"/>
    <w:rsid w:val="00443597"/>
    <w:rsid w:val="004437A4"/>
    <w:rsid w:val="0044384F"/>
    <w:rsid w:val="0044395C"/>
    <w:rsid w:val="004439CA"/>
    <w:rsid w:val="00443B25"/>
    <w:rsid w:val="00443B8C"/>
    <w:rsid w:val="00443E97"/>
    <w:rsid w:val="00444035"/>
    <w:rsid w:val="0044435E"/>
    <w:rsid w:val="00444467"/>
    <w:rsid w:val="00444530"/>
    <w:rsid w:val="0044459E"/>
    <w:rsid w:val="00444904"/>
    <w:rsid w:val="00444D20"/>
    <w:rsid w:val="00444D3E"/>
    <w:rsid w:val="00444F2C"/>
    <w:rsid w:val="0044501F"/>
    <w:rsid w:val="00445708"/>
    <w:rsid w:val="00445A64"/>
    <w:rsid w:val="00445A6D"/>
    <w:rsid w:val="00445B35"/>
    <w:rsid w:val="00445C0D"/>
    <w:rsid w:val="00445CEC"/>
    <w:rsid w:val="00445DF9"/>
    <w:rsid w:val="0044612C"/>
    <w:rsid w:val="004463B0"/>
    <w:rsid w:val="004465EE"/>
    <w:rsid w:val="004467E3"/>
    <w:rsid w:val="00446870"/>
    <w:rsid w:val="00446990"/>
    <w:rsid w:val="00446B65"/>
    <w:rsid w:val="00446DFA"/>
    <w:rsid w:val="00446E3B"/>
    <w:rsid w:val="00446EAC"/>
    <w:rsid w:val="00447208"/>
    <w:rsid w:val="0044733F"/>
    <w:rsid w:val="0044744A"/>
    <w:rsid w:val="004474DA"/>
    <w:rsid w:val="004475BC"/>
    <w:rsid w:val="00447ACA"/>
    <w:rsid w:val="00447C37"/>
    <w:rsid w:val="004500D6"/>
    <w:rsid w:val="00450175"/>
    <w:rsid w:val="0045021E"/>
    <w:rsid w:val="0045038D"/>
    <w:rsid w:val="004506A7"/>
    <w:rsid w:val="00450733"/>
    <w:rsid w:val="004507BE"/>
    <w:rsid w:val="00450989"/>
    <w:rsid w:val="00450AC3"/>
    <w:rsid w:val="00450CCB"/>
    <w:rsid w:val="004510F1"/>
    <w:rsid w:val="004512A4"/>
    <w:rsid w:val="004517C8"/>
    <w:rsid w:val="00451DD5"/>
    <w:rsid w:val="00452261"/>
    <w:rsid w:val="004522B2"/>
    <w:rsid w:val="004522B5"/>
    <w:rsid w:val="0045235D"/>
    <w:rsid w:val="004523F8"/>
    <w:rsid w:val="00452567"/>
    <w:rsid w:val="004528A2"/>
    <w:rsid w:val="00452A83"/>
    <w:rsid w:val="00452AFD"/>
    <w:rsid w:val="00452C50"/>
    <w:rsid w:val="00452DB4"/>
    <w:rsid w:val="0045330F"/>
    <w:rsid w:val="0045331B"/>
    <w:rsid w:val="004535C3"/>
    <w:rsid w:val="0045364D"/>
    <w:rsid w:val="00453853"/>
    <w:rsid w:val="004538F9"/>
    <w:rsid w:val="0045390E"/>
    <w:rsid w:val="00453B79"/>
    <w:rsid w:val="00453C54"/>
    <w:rsid w:val="00453D1D"/>
    <w:rsid w:val="004540B1"/>
    <w:rsid w:val="0045473C"/>
    <w:rsid w:val="0045474F"/>
    <w:rsid w:val="004547B0"/>
    <w:rsid w:val="0045487B"/>
    <w:rsid w:val="00454937"/>
    <w:rsid w:val="00454949"/>
    <w:rsid w:val="00454A6C"/>
    <w:rsid w:val="00454B85"/>
    <w:rsid w:val="00455290"/>
    <w:rsid w:val="0045530A"/>
    <w:rsid w:val="004553AC"/>
    <w:rsid w:val="0045545C"/>
    <w:rsid w:val="00455531"/>
    <w:rsid w:val="004555F1"/>
    <w:rsid w:val="00455793"/>
    <w:rsid w:val="004558B4"/>
    <w:rsid w:val="00455A6E"/>
    <w:rsid w:val="00455D08"/>
    <w:rsid w:val="00455E86"/>
    <w:rsid w:val="00455EA3"/>
    <w:rsid w:val="004560F3"/>
    <w:rsid w:val="00456128"/>
    <w:rsid w:val="00456637"/>
    <w:rsid w:val="00456BFB"/>
    <w:rsid w:val="00456C65"/>
    <w:rsid w:val="00456D6A"/>
    <w:rsid w:val="00456E53"/>
    <w:rsid w:val="00456F61"/>
    <w:rsid w:val="00457080"/>
    <w:rsid w:val="0045708E"/>
    <w:rsid w:val="0045763C"/>
    <w:rsid w:val="00457715"/>
    <w:rsid w:val="00457A4F"/>
    <w:rsid w:val="00457C8B"/>
    <w:rsid w:val="004602B6"/>
    <w:rsid w:val="0046043E"/>
    <w:rsid w:val="00460461"/>
    <w:rsid w:val="00460772"/>
    <w:rsid w:val="004607A3"/>
    <w:rsid w:val="0046087C"/>
    <w:rsid w:val="004608D3"/>
    <w:rsid w:val="00460FD4"/>
    <w:rsid w:val="00461011"/>
    <w:rsid w:val="00461668"/>
    <w:rsid w:val="00461ADD"/>
    <w:rsid w:val="00461AE7"/>
    <w:rsid w:val="00461B6E"/>
    <w:rsid w:val="00461EF3"/>
    <w:rsid w:val="0046266E"/>
    <w:rsid w:val="004626D1"/>
    <w:rsid w:val="004627DA"/>
    <w:rsid w:val="0046284A"/>
    <w:rsid w:val="004628E0"/>
    <w:rsid w:val="00462952"/>
    <w:rsid w:val="00462D8D"/>
    <w:rsid w:val="004630AB"/>
    <w:rsid w:val="00463599"/>
    <w:rsid w:val="00463879"/>
    <w:rsid w:val="00463A16"/>
    <w:rsid w:val="00463AF1"/>
    <w:rsid w:val="00463BA0"/>
    <w:rsid w:val="004646C3"/>
    <w:rsid w:val="00464852"/>
    <w:rsid w:val="00464C7A"/>
    <w:rsid w:val="00464C9E"/>
    <w:rsid w:val="00465136"/>
    <w:rsid w:val="004653A2"/>
    <w:rsid w:val="00465D33"/>
    <w:rsid w:val="00465E8A"/>
    <w:rsid w:val="00465FE6"/>
    <w:rsid w:val="00466048"/>
    <w:rsid w:val="004661DE"/>
    <w:rsid w:val="0046637F"/>
    <w:rsid w:val="004663A6"/>
    <w:rsid w:val="0046668A"/>
    <w:rsid w:val="00466693"/>
    <w:rsid w:val="0046672B"/>
    <w:rsid w:val="004669C3"/>
    <w:rsid w:val="00466C97"/>
    <w:rsid w:val="00467438"/>
    <w:rsid w:val="004675FB"/>
    <w:rsid w:val="00470007"/>
    <w:rsid w:val="004701D3"/>
    <w:rsid w:val="00470714"/>
    <w:rsid w:val="00470954"/>
    <w:rsid w:val="004709B8"/>
    <w:rsid w:val="00470B1D"/>
    <w:rsid w:val="00470D1D"/>
    <w:rsid w:val="00470F18"/>
    <w:rsid w:val="00471059"/>
    <w:rsid w:val="004710BA"/>
    <w:rsid w:val="004714EF"/>
    <w:rsid w:val="00471A1B"/>
    <w:rsid w:val="00471A74"/>
    <w:rsid w:val="00471D06"/>
    <w:rsid w:val="0047237D"/>
    <w:rsid w:val="004724C4"/>
    <w:rsid w:val="004724F8"/>
    <w:rsid w:val="0047272A"/>
    <w:rsid w:val="0047277D"/>
    <w:rsid w:val="00472D2C"/>
    <w:rsid w:val="00472F7B"/>
    <w:rsid w:val="004731A4"/>
    <w:rsid w:val="004732D6"/>
    <w:rsid w:val="00473352"/>
    <w:rsid w:val="004733D0"/>
    <w:rsid w:val="0047348E"/>
    <w:rsid w:val="0047369E"/>
    <w:rsid w:val="00473A21"/>
    <w:rsid w:val="00473B1A"/>
    <w:rsid w:val="00473C1C"/>
    <w:rsid w:val="00473CDB"/>
    <w:rsid w:val="00473F8A"/>
    <w:rsid w:val="00474289"/>
    <w:rsid w:val="00474346"/>
    <w:rsid w:val="00474510"/>
    <w:rsid w:val="00474956"/>
    <w:rsid w:val="00474B1E"/>
    <w:rsid w:val="00474B86"/>
    <w:rsid w:val="00474C1D"/>
    <w:rsid w:val="00474CDD"/>
    <w:rsid w:val="00474D87"/>
    <w:rsid w:val="00475026"/>
    <w:rsid w:val="00475349"/>
    <w:rsid w:val="00475B73"/>
    <w:rsid w:val="00475D36"/>
    <w:rsid w:val="00475E79"/>
    <w:rsid w:val="00475F1D"/>
    <w:rsid w:val="00475F82"/>
    <w:rsid w:val="004760C4"/>
    <w:rsid w:val="004765DF"/>
    <w:rsid w:val="004766C4"/>
    <w:rsid w:val="00476790"/>
    <w:rsid w:val="00476862"/>
    <w:rsid w:val="00476C54"/>
    <w:rsid w:val="00476CC4"/>
    <w:rsid w:val="00476E86"/>
    <w:rsid w:val="004771D3"/>
    <w:rsid w:val="00477683"/>
    <w:rsid w:val="004776D9"/>
    <w:rsid w:val="00477879"/>
    <w:rsid w:val="004779CD"/>
    <w:rsid w:val="00477BDD"/>
    <w:rsid w:val="00477C2D"/>
    <w:rsid w:val="00477FBF"/>
    <w:rsid w:val="004802FE"/>
    <w:rsid w:val="00480393"/>
    <w:rsid w:val="0048053B"/>
    <w:rsid w:val="004809B0"/>
    <w:rsid w:val="00480B32"/>
    <w:rsid w:val="00480B47"/>
    <w:rsid w:val="00480BFA"/>
    <w:rsid w:val="00480C41"/>
    <w:rsid w:val="00480DD5"/>
    <w:rsid w:val="004810E2"/>
    <w:rsid w:val="00481253"/>
    <w:rsid w:val="0048152B"/>
    <w:rsid w:val="00481873"/>
    <w:rsid w:val="00481A2A"/>
    <w:rsid w:val="00481A85"/>
    <w:rsid w:val="00481AF2"/>
    <w:rsid w:val="00481BB9"/>
    <w:rsid w:val="00481D0B"/>
    <w:rsid w:val="00481FB9"/>
    <w:rsid w:val="004822E9"/>
    <w:rsid w:val="004823A3"/>
    <w:rsid w:val="00482773"/>
    <w:rsid w:val="00482AA0"/>
    <w:rsid w:val="00482C8D"/>
    <w:rsid w:val="00482D0D"/>
    <w:rsid w:val="00483752"/>
    <w:rsid w:val="004837A8"/>
    <w:rsid w:val="004838D3"/>
    <w:rsid w:val="00483CBD"/>
    <w:rsid w:val="00483F31"/>
    <w:rsid w:val="00484014"/>
    <w:rsid w:val="00484170"/>
    <w:rsid w:val="00484197"/>
    <w:rsid w:val="00484575"/>
    <w:rsid w:val="004849F3"/>
    <w:rsid w:val="00484D94"/>
    <w:rsid w:val="00484F97"/>
    <w:rsid w:val="004850F9"/>
    <w:rsid w:val="004852BF"/>
    <w:rsid w:val="00485608"/>
    <w:rsid w:val="0048599C"/>
    <w:rsid w:val="00485F31"/>
    <w:rsid w:val="00486058"/>
    <w:rsid w:val="0048633A"/>
    <w:rsid w:val="004864AD"/>
    <w:rsid w:val="004866B4"/>
    <w:rsid w:val="00486918"/>
    <w:rsid w:val="00486923"/>
    <w:rsid w:val="00486D6C"/>
    <w:rsid w:val="004872B8"/>
    <w:rsid w:val="00487408"/>
    <w:rsid w:val="00487627"/>
    <w:rsid w:val="004879F9"/>
    <w:rsid w:val="00487C92"/>
    <w:rsid w:val="00487E36"/>
    <w:rsid w:val="00487F31"/>
    <w:rsid w:val="004900BE"/>
    <w:rsid w:val="00490258"/>
    <w:rsid w:val="00490991"/>
    <w:rsid w:val="00490C33"/>
    <w:rsid w:val="00490D4A"/>
    <w:rsid w:val="00490E27"/>
    <w:rsid w:val="0049117C"/>
    <w:rsid w:val="004911E0"/>
    <w:rsid w:val="00491267"/>
    <w:rsid w:val="004913E5"/>
    <w:rsid w:val="004915D5"/>
    <w:rsid w:val="0049176C"/>
    <w:rsid w:val="004917FC"/>
    <w:rsid w:val="0049191F"/>
    <w:rsid w:val="00491988"/>
    <w:rsid w:val="00491ADE"/>
    <w:rsid w:val="00491AF0"/>
    <w:rsid w:val="00491B4D"/>
    <w:rsid w:val="00491D73"/>
    <w:rsid w:val="00491DDE"/>
    <w:rsid w:val="00492649"/>
    <w:rsid w:val="004927F0"/>
    <w:rsid w:val="00492A8E"/>
    <w:rsid w:val="00492B6C"/>
    <w:rsid w:val="00492D65"/>
    <w:rsid w:val="00492E94"/>
    <w:rsid w:val="00492FA3"/>
    <w:rsid w:val="0049307B"/>
    <w:rsid w:val="00493133"/>
    <w:rsid w:val="004934D6"/>
    <w:rsid w:val="0049350A"/>
    <w:rsid w:val="00493624"/>
    <w:rsid w:val="0049393A"/>
    <w:rsid w:val="004939EE"/>
    <w:rsid w:val="00493A60"/>
    <w:rsid w:val="00494422"/>
    <w:rsid w:val="00494424"/>
    <w:rsid w:val="004945E1"/>
    <w:rsid w:val="004946E8"/>
    <w:rsid w:val="0049485B"/>
    <w:rsid w:val="004949BB"/>
    <w:rsid w:val="00494BFE"/>
    <w:rsid w:val="00494F8B"/>
    <w:rsid w:val="004952B2"/>
    <w:rsid w:val="004952ED"/>
    <w:rsid w:val="00495357"/>
    <w:rsid w:val="004953C2"/>
    <w:rsid w:val="004954CA"/>
    <w:rsid w:val="004955F3"/>
    <w:rsid w:val="00495976"/>
    <w:rsid w:val="00495A27"/>
    <w:rsid w:val="00495A96"/>
    <w:rsid w:val="00495B41"/>
    <w:rsid w:val="00495D17"/>
    <w:rsid w:val="00495D6B"/>
    <w:rsid w:val="00496101"/>
    <w:rsid w:val="00496263"/>
    <w:rsid w:val="00496313"/>
    <w:rsid w:val="004969CE"/>
    <w:rsid w:val="00496A9D"/>
    <w:rsid w:val="00496ACC"/>
    <w:rsid w:val="00496D75"/>
    <w:rsid w:val="00496E2B"/>
    <w:rsid w:val="00496E53"/>
    <w:rsid w:val="00496E72"/>
    <w:rsid w:val="00496FC0"/>
    <w:rsid w:val="00497123"/>
    <w:rsid w:val="00497152"/>
    <w:rsid w:val="00497568"/>
    <w:rsid w:val="0049759D"/>
    <w:rsid w:val="0049776D"/>
    <w:rsid w:val="00497A55"/>
    <w:rsid w:val="00497D5D"/>
    <w:rsid w:val="00497D9E"/>
    <w:rsid w:val="004A00CB"/>
    <w:rsid w:val="004A0106"/>
    <w:rsid w:val="004A0233"/>
    <w:rsid w:val="004A0269"/>
    <w:rsid w:val="004A037D"/>
    <w:rsid w:val="004A050D"/>
    <w:rsid w:val="004A06D3"/>
    <w:rsid w:val="004A0C13"/>
    <w:rsid w:val="004A10FE"/>
    <w:rsid w:val="004A150D"/>
    <w:rsid w:val="004A1629"/>
    <w:rsid w:val="004A1C2A"/>
    <w:rsid w:val="004A1F8E"/>
    <w:rsid w:val="004A207C"/>
    <w:rsid w:val="004A2361"/>
    <w:rsid w:val="004A2454"/>
    <w:rsid w:val="004A250F"/>
    <w:rsid w:val="004A259A"/>
    <w:rsid w:val="004A25F2"/>
    <w:rsid w:val="004A2673"/>
    <w:rsid w:val="004A2CA4"/>
    <w:rsid w:val="004A2D37"/>
    <w:rsid w:val="004A2D56"/>
    <w:rsid w:val="004A2D9A"/>
    <w:rsid w:val="004A2FB5"/>
    <w:rsid w:val="004A314B"/>
    <w:rsid w:val="004A3181"/>
    <w:rsid w:val="004A326C"/>
    <w:rsid w:val="004A337B"/>
    <w:rsid w:val="004A3809"/>
    <w:rsid w:val="004A380D"/>
    <w:rsid w:val="004A38F8"/>
    <w:rsid w:val="004A3E5D"/>
    <w:rsid w:val="004A3F5F"/>
    <w:rsid w:val="004A3FF5"/>
    <w:rsid w:val="004A485A"/>
    <w:rsid w:val="004A493E"/>
    <w:rsid w:val="004A49D0"/>
    <w:rsid w:val="004A4B82"/>
    <w:rsid w:val="004A4C22"/>
    <w:rsid w:val="004A4D05"/>
    <w:rsid w:val="004A4DF5"/>
    <w:rsid w:val="004A4E75"/>
    <w:rsid w:val="004A5340"/>
    <w:rsid w:val="004A5363"/>
    <w:rsid w:val="004A5624"/>
    <w:rsid w:val="004A56CB"/>
    <w:rsid w:val="004A5C13"/>
    <w:rsid w:val="004A5D81"/>
    <w:rsid w:val="004A5EA2"/>
    <w:rsid w:val="004A5FF1"/>
    <w:rsid w:val="004A65FE"/>
    <w:rsid w:val="004A6818"/>
    <w:rsid w:val="004A6C49"/>
    <w:rsid w:val="004A7174"/>
    <w:rsid w:val="004A71B8"/>
    <w:rsid w:val="004A736A"/>
    <w:rsid w:val="004A7777"/>
    <w:rsid w:val="004B0161"/>
    <w:rsid w:val="004B0450"/>
    <w:rsid w:val="004B04C4"/>
    <w:rsid w:val="004B0E00"/>
    <w:rsid w:val="004B0E17"/>
    <w:rsid w:val="004B0FFF"/>
    <w:rsid w:val="004B11D3"/>
    <w:rsid w:val="004B121B"/>
    <w:rsid w:val="004B12FD"/>
    <w:rsid w:val="004B13FE"/>
    <w:rsid w:val="004B1506"/>
    <w:rsid w:val="004B160B"/>
    <w:rsid w:val="004B177D"/>
    <w:rsid w:val="004B1B97"/>
    <w:rsid w:val="004B1FE6"/>
    <w:rsid w:val="004B20CA"/>
    <w:rsid w:val="004B2181"/>
    <w:rsid w:val="004B23E0"/>
    <w:rsid w:val="004B2409"/>
    <w:rsid w:val="004B251B"/>
    <w:rsid w:val="004B296B"/>
    <w:rsid w:val="004B29DB"/>
    <w:rsid w:val="004B2C33"/>
    <w:rsid w:val="004B2D48"/>
    <w:rsid w:val="004B3124"/>
    <w:rsid w:val="004B31D0"/>
    <w:rsid w:val="004B3E92"/>
    <w:rsid w:val="004B3F39"/>
    <w:rsid w:val="004B3FC3"/>
    <w:rsid w:val="004B4069"/>
    <w:rsid w:val="004B422A"/>
    <w:rsid w:val="004B4230"/>
    <w:rsid w:val="004B445D"/>
    <w:rsid w:val="004B45BD"/>
    <w:rsid w:val="004B484F"/>
    <w:rsid w:val="004B4CFA"/>
    <w:rsid w:val="004B4D09"/>
    <w:rsid w:val="004B51BA"/>
    <w:rsid w:val="004B58AD"/>
    <w:rsid w:val="004B5AFE"/>
    <w:rsid w:val="004B5D95"/>
    <w:rsid w:val="004B5FC0"/>
    <w:rsid w:val="004B607A"/>
    <w:rsid w:val="004B6116"/>
    <w:rsid w:val="004B65DA"/>
    <w:rsid w:val="004B6B82"/>
    <w:rsid w:val="004B6DAE"/>
    <w:rsid w:val="004B6F77"/>
    <w:rsid w:val="004B72E5"/>
    <w:rsid w:val="004B72FB"/>
    <w:rsid w:val="004B7399"/>
    <w:rsid w:val="004B7419"/>
    <w:rsid w:val="004B77AB"/>
    <w:rsid w:val="004B77E9"/>
    <w:rsid w:val="004B7AB5"/>
    <w:rsid w:val="004B7AC0"/>
    <w:rsid w:val="004B7C03"/>
    <w:rsid w:val="004B7CBD"/>
    <w:rsid w:val="004B7EC4"/>
    <w:rsid w:val="004C002F"/>
    <w:rsid w:val="004C011C"/>
    <w:rsid w:val="004C015A"/>
    <w:rsid w:val="004C036D"/>
    <w:rsid w:val="004C0492"/>
    <w:rsid w:val="004C051C"/>
    <w:rsid w:val="004C066C"/>
    <w:rsid w:val="004C0A9B"/>
    <w:rsid w:val="004C105F"/>
    <w:rsid w:val="004C1909"/>
    <w:rsid w:val="004C1A60"/>
    <w:rsid w:val="004C1ACB"/>
    <w:rsid w:val="004C2472"/>
    <w:rsid w:val="004C270C"/>
    <w:rsid w:val="004C2D30"/>
    <w:rsid w:val="004C3004"/>
    <w:rsid w:val="004C31F3"/>
    <w:rsid w:val="004C32EB"/>
    <w:rsid w:val="004C3C89"/>
    <w:rsid w:val="004C3E5F"/>
    <w:rsid w:val="004C3EFA"/>
    <w:rsid w:val="004C3F8E"/>
    <w:rsid w:val="004C40CC"/>
    <w:rsid w:val="004C4143"/>
    <w:rsid w:val="004C4194"/>
    <w:rsid w:val="004C438D"/>
    <w:rsid w:val="004C4478"/>
    <w:rsid w:val="004C48D8"/>
    <w:rsid w:val="004C4907"/>
    <w:rsid w:val="004C4D95"/>
    <w:rsid w:val="004C4EA2"/>
    <w:rsid w:val="004C4FA1"/>
    <w:rsid w:val="004C5163"/>
    <w:rsid w:val="004C51F2"/>
    <w:rsid w:val="004C52B3"/>
    <w:rsid w:val="004C5350"/>
    <w:rsid w:val="004C54C0"/>
    <w:rsid w:val="004C54D3"/>
    <w:rsid w:val="004C55A1"/>
    <w:rsid w:val="004C61C0"/>
    <w:rsid w:val="004C6243"/>
    <w:rsid w:val="004C6473"/>
    <w:rsid w:val="004C654C"/>
    <w:rsid w:val="004C69AC"/>
    <w:rsid w:val="004C69BB"/>
    <w:rsid w:val="004C69F7"/>
    <w:rsid w:val="004C6A61"/>
    <w:rsid w:val="004C6D16"/>
    <w:rsid w:val="004C70AD"/>
    <w:rsid w:val="004C75DA"/>
    <w:rsid w:val="004C77A2"/>
    <w:rsid w:val="004C7F60"/>
    <w:rsid w:val="004D013C"/>
    <w:rsid w:val="004D0143"/>
    <w:rsid w:val="004D01C2"/>
    <w:rsid w:val="004D0452"/>
    <w:rsid w:val="004D0581"/>
    <w:rsid w:val="004D0C46"/>
    <w:rsid w:val="004D0C60"/>
    <w:rsid w:val="004D0FD8"/>
    <w:rsid w:val="004D10F7"/>
    <w:rsid w:val="004D1125"/>
    <w:rsid w:val="004D1435"/>
    <w:rsid w:val="004D157C"/>
    <w:rsid w:val="004D18C8"/>
    <w:rsid w:val="004D1A15"/>
    <w:rsid w:val="004D1B95"/>
    <w:rsid w:val="004D1C3F"/>
    <w:rsid w:val="004D1D76"/>
    <w:rsid w:val="004D1D7A"/>
    <w:rsid w:val="004D1DB0"/>
    <w:rsid w:val="004D1EDB"/>
    <w:rsid w:val="004D23F8"/>
    <w:rsid w:val="004D282B"/>
    <w:rsid w:val="004D2DBE"/>
    <w:rsid w:val="004D2ECC"/>
    <w:rsid w:val="004D308E"/>
    <w:rsid w:val="004D312E"/>
    <w:rsid w:val="004D34E3"/>
    <w:rsid w:val="004D3574"/>
    <w:rsid w:val="004D3997"/>
    <w:rsid w:val="004D4077"/>
    <w:rsid w:val="004D4207"/>
    <w:rsid w:val="004D43B4"/>
    <w:rsid w:val="004D4508"/>
    <w:rsid w:val="004D45D3"/>
    <w:rsid w:val="004D4742"/>
    <w:rsid w:val="004D4765"/>
    <w:rsid w:val="004D48C0"/>
    <w:rsid w:val="004D48FC"/>
    <w:rsid w:val="004D4B1A"/>
    <w:rsid w:val="004D4FE8"/>
    <w:rsid w:val="004D51FE"/>
    <w:rsid w:val="004D55FA"/>
    <w:rsid w:val="004D56AC"/>
    <w:rsid w:val="004D581D"/>
    <w:rsid w:val="004D5F1F"/>
    <w:rsid w:val="004D6274"/>
    <w:rsid w:val="004D6300"/>
    <w:rsid w:val="004D6787"/>
    <w:rsid w:val="004D6AB1"/>
    <w:rsid w:val="004D6F1C"/>
    <w:rsid w:val="004D7018"/>
    <w:rsid w:val="004D7187"/>
    <w:rsid w:val="004D73D2"/>
    <w:rsid w:val="004D76B4"/>
    <w:rsid w:val="004D7B1E"/>
    <w:rsid w:val="004D7D4C"/>
    <w:rsid w:val="004E00CF"/>
    <w:rsid w:val="004E0261"/>
    <w:rsid w:val="004E059A"/>
    <w:rsid w:val="004E0B51"/>
    <w:rsid w:val="004E0D29"/>
    <w:rsid w:val="004E0D2B"/>
    <w:rsid w:val="004E0EF8"/>
    <w:rsid w:val="004E0FBE"/>
    <w:rsid w:val="004E0FF1"/>
    <w:rsid w:val="004E1000"/>
    <w:rsid w:val="004E1003"/>
    <w:rsid w:val="004E112F"/>
    <w:rsid w:val="004E13A2"/>
    <w:rsid w:val="004E1495"/>
    <w:rsid w:val="004E1848"/>
    <w:rsid w:val="004E18F4"/>
    <w:rsid w:val="004E2010"/>
    <w:rsid w:val="004E2092"/>
    <w:rsid w:val="004E221F"/>
    <w:rsid w:val="004E22A9"/>
    <w:rsid w:val="004E2306"/>
    <w:rsid w:val="004E239A"/>
    <w:rsid w:val="004E24AB"/>
    <w:rsid w:val="004E2AA9"/>
    <w:rsid w:val="004E2AC1"/>
    <w:rsid w:val="004E2BDF"/>
    <w:rsid w:val="004E3100"/>
    <w:rsid w:val="004E33D4"/>
    <w:rsid w:val="004E35AF"/>
    <w:rsid w:val="004E3753"/>
    <w:rsid w:val="004E381C"/>
    <w:rsid w:val="004E3DDD"/>
    <w:rsid w:val="004E3EED"/>
    <w:rsid w:val="004E40AF"/>
    <w:rsid w:val="004E4161"/>
    <w:rsid w:val="004E4320"/>
    <w:rsid w:val="004E44BA"/>
    <w:rsid w:val="004E451E"/>
    <w:rsid w:val="004E4742"/>
    <w:rsid w:val="004E4845"/>
    <w:rsid w:val="004E4C78"/>
    <w:rsid w:val="004E4F47"/>
    <w:rsid w:val="004E515E"/>
    <w:rsid w:val="004E5318"/>
    <w:rsid w:val="004E5851"/>
    <w:rsid w:val="004E5E3F"/>
    <w:rsid w:val="004E6072"/>
    <w:rsid w:val="004E64B4"/>
    <w:rsid w:val="004E6648"/>
    <w:rsid w:val="004E6836"/>
    <w:rsid w:val="004E6857"/>
    <w:rsid w:val="004E6A47"/>
    <w:rsid w:val="004E6C49"/>
    <w:rsid w:val="004E6E3E"/>
    <w:rsid w:val="004E7364"/>
    <w:rsid w:val="004E7405"/>
    <w:rsid w:val="004E74C4"/>
    <w:rsid w:val="004E7752"/>
    <w:rsid w:val="004E78E8"/>
    <w:rsid w:val="004E7A5B"/>
    <w:rsid w:val="004E7B7C"/>
    <w:rsid w:val="004E7CB4"/>
    <w:rsid w:val="004E7CFE"/>
    <w:rsid w:val="004F03AA"/>
    <w:rsid w:val="004F03AB"/>
    <w:rsid w:val="004F0889"/>
    <w:rsid w:val="004F0B10"/>
    <w:rsid w:val="004F0C24"/>
    <w:rsid w:val="004F0C2D"/>
    <w:rsid w:val="004F0CCF"/>
    <w:rsid w:val="004F0FE9"/>
    <w:rsid w:val="004F1063"/>
    <w:rsid w:val="004F107B"/>
    <w:rsid w:val="004F11FF"/>
    <w:rsid w:val="004F1797"/>
    <w:rsid w:val="004F1B0F"/>
    <w:rsid w:val="004F1BD0"/>
    <w:rsid w:val="004F21DF"/>
    <w:rsid w:val="004F222E"/>
    <w:rsid w:val="004F25F4"/>
    <w:rsid w:val="004F2612"/>
    <w:rsid w:val="004F2716"/>
    <w:rsid w:val="004F2856"/>
    <w:rsid w:val="004F2EF2"/>
    <w:rsid w:val="004F2EFA"/>
    <w:rsid w:val="004F3085"/>
    <w:rsid w:val="004F3248"/>
    <w:rsid w:val="004F3626"/>
    <w:rsid w:val="004F3F5F"/>
    <w:rsid w:val="004F4126"/>
    <w:rsid w:val="004F45ED"/>
    <w:rsid w:val="004F48E8"/>
    <w:rsid w:val="004F49DC"/>
    <w:rsid w:val="004F4C66"/>
    <w:rsid w:val="004F4F8B"/>
    <w:rsid w:val="004F560B"/>
    <w:rsid w:val="004F592B"/>
    <w:rsid w:val="004F5F16"/>
    <w:rsid w:val="004F5F62"/>
    <w:rsid w:val="004F6759"/>
    <w:rsid w:val="004F70A8"/>
    <w:rsid w:val="004F7427"/>
    <w:rsid w:val="004F753A"/>
    <w:rsid w:val="004F75CB"/>
    <w:rsid w:val="004F7635"/>
    <w:rsid w:val="004F7919"/>
    <w:rsid w:val="004F7D45"/>
    <w:rsid w:val="004F7E8E"/>
    <w:rsid w:val="00500E42"/>
    <w:rsid w:val="0050150B"/>
    <w:rsid w:val="0050169A"/>
    <w:rsid w:val="0050195F"/>
    <w:rsid w:val="00501A33"/>
    <w:rsid w:val="00501E9B"/>
    <w:rsid w:val="005021C7"/>
    <w:rsid w:val="005023BB"/>
    <w:rsid w:val="00502564"/>
    <w:rsid w:val="00502A4F"/>
    <w:rsid w:val="00502B94"/>
    <w:rsid w:val="00502E1B"/>
    <w:rsid w:val="00502EC3"/>
    <w:rsid w:val="005030D4"/>
    <w:rsid w:val="0050318D"/>
    <w:rsid w:val="005036A2"/>
    <w:rsid w:val="00503880"/>
    <w:rsid w:val="00503930"/>
    <w:rsid w:val="00503996"/>
    <w:rsid w:val="005039C8"/>
    <w:rsid w:val="00503AE2"/>
    <w:rsid w:val="00503CDA"/>
    <w:rsid w:val="00503D93"/>
    <w:rsid w:val="00503DE2"/>
    <w:rsid w:val="0050434C"/>
    <w:rsid w:val="0050490A"/>
    <w:rsid w:val="00504E49"/>
    <w:rsid w:val="00504F01"/>
    <w:rsid w:val="00505155"/>
    <w:rsid w:val="0050534A"/>
    <w:rsid w:val="00505745"/>
    <w:rsid w:val="005059CD"/>
    <w:rsid w:val="00505BB2"/>
    <w:rsid w:val="005067E1"/>
    <w:rsid w:val="005067E9"/>
    <w:rsid w:val="00506A0C"/>
    <w:rsid w:val="00506F90"/>
    <w:rsid w:val="00507252"/>
    <w:rsid w:val="00507422"/>
    <w:rsid w:val="005074C0"/>
    <w:rsid w:val="00507560"/>
    <w:rsid w:val="00507680"/>
    <w:rsid w:val="005076E8"/>
    <w:rsid w:val="005079D8"/>
    <w:rsid w:val="00507C6A"/>
    <w:rsid w:val="0051003E"/>
    <w:rsid w:val="005101CA"/>
    <w:rsid w:val="005101F5"/>
    <w:rsid w:val="00510291"/>
    <w:rsid w:val="005103BA"/>
    <w:rsid w:val="00510623"/>
    <w:rsid w:val="00510D29"/>
    <w:rsid w:val="00511013"/>
    <w:rsid w:val="0051128D"/>
    <w:rsid w:val="00511417"/>
    <w:rsid w:val="00511462"/>
    <w:rsid w:val="00511483"/>
    <w:rsid w:val="00512192"/>
    <w:rsid w:val="0051255D"/>
    <w:rsid w:val="00512580"/>
    <w:rsid w:val="005126E3"/>
    <w:rsid w:val="00512995"/>
    <w:rsid w:val="00512CEF"/>
    <w:rsid w:val="00512E1C"/>
    <w:rsid w:val="00513509"/>
    <w:rsid w:val="00513511"/>
    <w:rsid w:val="005135F6"/>
    <w:rsid w:val="0051398C"/>
    <w:rsid w:val="00513A4E"/>
    <w:rsid w:val="00513C97"/>
    <w:rsid w:val="00513DC1"/>
    <w:rsid w:val="00513F6D"/>
    <w:rsid w:val="005142C4"/>
    <w:rsid w:val="00514638"/>
    <w:rsid w:val="00514669"/>
    <w:rsid w:val="0051485F"/>
    <w:rsid w:val="00514AA4"/>
    <w:rsid w:val="00514B24"/>
    <w:rsid w:val="00514C61"/>
    <w:rsid w:val="00514CD4"/>
    <w:rsid w:val="00514E03"/>
    <w:rsid w:val="005151A4"/>
    <w:rsid w:val="0051531E"/>
    <w:rsid w:val="00515448"/>
    <w:rsid w:val="0051594D"/>
    <w:rsid w:val="00515AE4"/>
    <w:rsid w:val="005160CF"/>
    <w:rsid w:val="0051625B"/>
    <w:rsid w:val="0051645C"/>
    <w:rsid w:val="00516550"/>
    <w:rsid w:val="005167F3"/>
    <w:rsid w:val="00516B38"/>
    <w:rsid w:val="00516E96"/>
    <w:rsid w:val="0051726E"/>
    <w:rsid w:val="00517566"/>
    <w:rsid w:val="005176D6"/>
    <w:rsid w:val="00517BF7"/>
    <w:rsid w:val="00517D6C"/>
    <w:rsid w:val="00517E65"/>
    <w:rsid w:val="00517EF4"/>
    <w:rsid w:val="00517FD2"/>
    <w:rsid w:val="00520063"/>
    <w:rsid w:val="005204BA"/>
    <w:rsid w:val="00520686"/>
    <w:rsid w:val="0052084E"/>
    <w:rsid w:val="00520A75"/>
    <w:rsid w:val="00520B5F"/>
    <w:rsid w:val="00520C75"/>
    <w:rsid w:val="005212F3"/>
    <w:rsid w:val="0052131D"/>
    <w:rsid w:val="00521341"/>
    <w:rsid w:val="00521650"/>
    <w:rsid w:val="0052175E"/>
    <w:rsid w:val="005218CE"/>
    <w:rsid w:val="00521A43"/>
    <w:rsid w:val="00521C5C"/>
    <w:rsid w:val="00521D93"/>
    <w:rsid w:val="00521F98"/>
    <w:rsid w:val="005220D2"/>
    <w:rsid w:val="005222DF"/>
    <w:rsid w:val="00522396"/>
    <w:rsid w:val="00522400"/>
    <w:rsid w:val="0052244B"/>
    <w:rsid w:val="00522A5A"/>
    <w:rsid w:val="0052304D"/>
    <w:rsid w:val="00523087"/>
    <w:rsid w:val="005230ED"/>
    <w:rsid w:val="00523251"/>
    <w:rsid w:val="00523279"/>
    <w:rsid w:val="005234E3"/>
    <w:rsid w:val="00523757"/>
    <w:rsid w:val="005239C2"/>
    <w:rsid w:val="00523A57"/>
    <w:rsid w:val="00523A6F"/>
    <w:rsid w:val="00523BC5"/>
    <w:rsid w:val="00523F7A"/>
    <w:rsid w:val="00524359"/>
    <w:rsid w:val="005245BE"/>
    <w:rsid w:val="00524A95"/>
    <w:rsid w:val="00524CBD"/>
    <w:rsid w:val="00524D6F"/>
    <w:rsid w:val="00525025"/>
    <w:rsid w:val="005251D8"/>
    <w:rsid w:val="005253DB"/>
    <w:rsid w:val="00525651"/>
    <w:rsid w:val="00525C5E"/>
    <w:rsid w:val="00525CCE"/>
    <w:rsid w:val="00525DB8"/>
    <w:rsid w:val="00525E2F"/>
    <w:rsid w:val="00525E3B"/>
    <w:rsid w:val="0052608E"/>
    <w:rsid w:val="00526121"/>
    <w:rsid w:val="00526220"/>
    <w:rsid w:val="005264DA"/>
    <w:rsid w:val="005266C7"/>
    <w:rsid w:val="005267EB"/>
    <w:rsid w:val="00526A86"/>
    <w:rsid w:val="00526B0A"/>
    <w:rsid w:val="00526DD2"/>
    <w:rsid w:val="00526F65"/>
    <w:rsid w:val="005270AA"/>
    <w:rsid w:val="0052721C"/>
    <w:rsid w:val="0052758B"/>
    <w:rsid w:val="00527E34"/>
    <w:rsid w:val="00527F4E"/>
    <w:rsid w:val="005305D8"/>
    <w:rsid w:val="005308F8"/>
    <w:rsid w:val="00530A60"/>
    <w:rsid w:val="00530B12"/>
    <w:rsid w:val="00530D50"/>
    <w:rsid w:val="00530F50"/>
    <w:rsid w:val="005315BE"/>
    <w:rsid w:val="005317D0"/>
    <w:rsid w:val="00531A76"/>
    <w:rsid w:val="005322E3"/>
    <w:rsid w:val="0053237C"/>
    <w:rsid w:val="0053290F"/>
    <w:rsid w:val="00532921"/>
    <w:rsid w:val="00532EB8"/>
    <w:rsid w:val="00533119"/>
    <w:rsid w:val="00533354"/>
    <w:rsid w:val="005334A8"/>
    <w:rsid w:val="00533555"/>
    <w:rsid w:val="0053362A"/>
    <w:rsid w:val="005337A7"/>
    <w:rsid w:val="00533C6B"/>
    <w:rsid w:val="00533DEE"/>
    <w:rsid w:val="00533FBD"/>
    <w:rsid w:val="005342F5"/>
    <w:rsid w:val="0053446A"/>
    <w:rsid w:val="00534D32"/>
    <w:rsid w:val="00534DF8"/>
    <w:rsid w:val="005350C2"/>
    <w:rsid w:val="00535113"/>
    <w:rsid w:val="0053546D"/>
    <w:rsid w:val="005354A9"/>
    <w:rsid w:val="005355DC"/>
    <w:rsid w:val="00535748"/>
    <w:rsid w:val="00535AC2"/>
    <w:rsid w:val="00535D24"/>
    <w:rsid w:val="00535E81"/>
    <w:rsid w:val="00536047"/>
    <w:rsid w:val="0053604C"/>
    <w:rsid w:val="0053604F"/>
    <w:rsid w:val="00536382"/>
    <w:rsid w:val="005369B8"/>
    <w:rsid w:val="00536B5C"/>
    <w:rsid w:val="00536C3C"/>
    <w:rsid w:val="00536D5A"/>
    <w:rsid w:val="00536F9E"/>
    <w:rsid w:val="0053711E"/>
    <w:rsid w:val="00537131"/>
    <w:rsid w:val="005371F4"/>
    <w:rsid w:val="00537305"/>
    <w:rsid w:val="005373AA"/>
    <w:rsid w:val="00537A86"/>
    <w:rsid w:val="00537D44"/>
    <w:rsid w:val="00537DCB"/>
    <w:rsid w:val="005402E2"/>
    <w:rsid w:val="00540394"/>
    <w:rsid w:val="00540561"/>
    <w:rsid w:val="0054083E"/>
    <w:rsid w:val="00540972"/>
    <w:rsid w:val="00540BD0"/>
    <w:rsid w:val="00540C91"/>
    <w:rsid w:val="00540E94"/>
    <w:rsid w:val="00540EDF"/>
    <w:rsid w:val="00540FB4"/>
    <w:rsid w:val="00540FD8"/>
    <w:rsid w:val="00540FF9"/>
    <w:rsid w:val="0054108D"/>
    <w:rsid w:val="00541313"/>
    <w:rsid w:val="00541419"/>
    <w:rsid w:val="005414BD"/>
    <w:rsid w:val="0054178B"/>
    <w:rsid w:val="00541852"/>
    <w:rsid w:val="00541929"/>
    <w:rsid w:val="00541F7D"/>
    <w:rsid w:val="00542117"/>
    <w:rsid w:val="00542408"/>
    <w:rsid w:val="0054252F"/>
    <w:rsid w:val="0054253C"/>
    <w:rsid w:val="0054269B"/>
    <w:rsid w:val="0054288C"/>
    <w:rsid w:val="00542986"/>
    <w:rsid w:val="00542BC0"/>
    <w:rsid w:val="00543212"/>
    <w:rsid w:val="005432DB"/>
    <w:rsid w:val="0054344F"/>
    <w:rsid w:val="005434F7"/>
    <w:rsid w:val="005435AD"/>
    <w:rsid w:val="0054367B"/>
    <w:rsid w:val="00543809"/>
    <w:rsid w:val="00543C53"/>
    <w:rsid w:val="00543D28"/>
    <w:rsid w:val="00543F06"/>
    <w:rsid w:val="00543F14"/>
    <w:rsid w:val="005441C9"/>
    <w:rsid w:val="00544282"/>
    <w:rsid w:val="0054454D"/>
    <w:rsid w:val="0054467E"/>
    <w:rsid w:val="005447CC"/>
    <w:rsid w:val="0054485B"/>
    <w:rsid w:val="00544C36"/>
    <w:rsid w:val="00544C8E"/>
    <w:rsid w:val="00544F2D"/>
    <w:rsid w:val="00544FDF"/>
    <w:rsid w:val="005450AA"/>
    <w:rsid w:val="00545115"/>
    <w:rsid w:val="005452F5"/>
    <w:rsid w:val="0054533D"/>
    <w:rsid w:val="00545420"/>
    <w:rsid w:val="00545496"/>
    <w:rsid w:val="00545915"/>
    <w:rsid w:val="00545ABD"/>
    <w:rsid w:val="00545EC5"/>
    <w:rsid w:val="0054670D"/>
    <w:rsid w:val="00546C59"/>
    <w:rsid w:val="00546E73"/>
    <w:rsid w:val="005470F8"/>
    <w:rsid w:val="005471BF"/>
    <w:rsid w:val="00547555"/>
    <w:rsid w:val="005476D4"/>
    <w:rsid w:val="0054783A"/>
    <w:rsid w:val="005478FD"/>
    <w:rsid w:val="00547AB8"/>
    <w:rsid w:val="00547BF5"/>
    <w:rsid w:val="00547D7A"/>
    <w:rsid w:val="00550604"/>
    <w:rsid w:val="0055086D"/>
    <w:rsid w:val="00550B51"/>
    <w:rsid w:val="00550DDE"/>
    <w:rsid w:val="00550E03"/>
    <w:rsid w:val="00551190"/>
    <w:rsid w:val="005511A3"/>
    <w:rsid w:val="0055133C"/>
    <w:rsid w:val="00551B76"/>
    <w:rsid w:val="00551D67"/>
    <w:rsid w:val="00551F60"/>
    <w:rsid w:val="00551FFC"/>
    <w:rsid w:val="00552040"/>
    <w:rsid w:val="005523AD"/>
    <w:rsid w:val="005525BD"/>
    <w:rsid w:val="00552D69"/>
    <w:rsid w:val="00552D8C"/>
    <w:rsid w:val="00552ED1"/>
    <w:rsid w:val="00553030"/>
    <w:rsid w:val="00553710"/>
    <w:rsid w:val="0055387C"/>
    <w:rsid w:val="00553B8A"/>
    <w:rsid w:val="0055460D"/>
    <w:rsid w:val="0055477E"/>
    <w:rsid w:val="00554C08"/>
    <w:rsid w:val="00554E04"/>
    <w:rsid w:val="00554E15"/>
    <w:rsid w:val="00554E32"/>
    <w:rsid w:val="005551AD"/>
    <w:rsid w:val="00555305"/>
    <w:rsid w:val="00555520"/>
    <w:rsid w:val="00555851"/>
    <w:rsid w:val="0055594B"/>
    <w:rsid w:val="00555A18"/>
    <w:rsid w:val="00555AAD"/>
    <w:rsid w:val="00555DF8"/>
    <w:rsid w:val="00555EDF"/>
    <w:rsid w:val="0055616C"/>
    <w:rsid w:val="005561B1"/>
    <w:rsid w:val="00556278"/>
    <w:rsid w:val="00556473"/>
    <w:rsid w:val="005568D8"/>
    <w:rsid w:val="00556934"/>
    <w:rsid w:val="005569B9"/>
    <w:rsid w:val="00556A52"/>
    <w:rsid w:val="00556AEE"/>
    <w:rsid w:val="00556C42"/>
    <w:rsid w:val="00556E77"/>
    <w:rsid w:val="00556FD9"/>
    <w:rsid w:val="005570EF"/>
    <w:rsid w:val="00557373"/>
    <w:rsid w:val="00557724"/>
    <w:rsid w:val="00557822"/>
    <w:rsid w:val="005578B5"/>
    <w:rsid w:val="00557929"/>
    <w:rsid w:val="00557B1A"/>
    <w:rsid w:val="00560091"/>
    <w:rsid w:val="00560099"/>
    <w:rsid w:val="00560311"/>
    <w:rsid w:val="00560352"/>
    <w:rsid w:val="00560416"/>
    <w:rsid w:val="005604AC"/>
    <w:rsid w:val="00560525"/>
    <w:rsid w:val="0056088B"/>
    <w:rsid w:val="005610A4"/>
    <w:rsid w:val="005610F1"/>
    <w:rsid w:val="0056110C"/>
    <w:rsid w:val="005611BD"/>
    <w:rsid w:val="0056138E"/>
    <w:rsid w:val="0056141C"/>
    <w:rsid w:val="005618B7"/>
    <w:rsid w:val="00561A29"/>
    <w:rsid w:val="00561EF7"/>
    <w:rsid w:val="00561F09"/>
    <w:rsid w:val="00562157"/>
    <w:rsid w:val="005621FF"/>
    <w:rsid w:val="0056251F"/>
    <w:rsid w:val="0056254F"/>
    <w:rsid w:val="00562667"/>
    <w:rsid w:val="00562669"/>
    <w:rsid w:val="0056270E"/>
    <w:rsid w:val="0056286C"/>
    <w:rsid w:val="00562B8B"/>
    <w:rsid w:val="00562C30"/>
    <w:rsid w:val="00562F24"/>
    <w:rsid w:val="005630F4"/>
    <w:rsid w:val="0056317D"/>
    <w:rsid w:val="005633F0"/>
    <w:rsid w:val="00563453"/>
    <w:rsid w:val="00563CA2"/>
    <w:rsid w:val="00563EB8"/>
    <w:rsid w:val="00563F82"/>
    <w:rsid w:val="005643D7"/>
    <w:rsid w:val="005643EB"/>
    <w:rsid w:val="0056447A"/>
    <w:rsid w:val="00564564"/>
    <w:rsid w:val="0056487E"/>
    <w:rsid w:val="00564A33"/>
    <w:rsid w:val="00564E2F"/>
    <w:rsid w:val="005650A0"/>
    <w:rsid w:val="00565134"/>
    <w:rsid w:val="005653BC"/>
    <w:rsid w:val="005654B7"/>
    <w:rsid w:val="0056561B"/>
    <w:rsid w:val="0056580C"/>
    <w:rsid w:val="005658C1"/>
    <w:rsid w:val="005658DF"/>
    <w:rsid w:val="00565B59"/>
    <w:rsid w:val="00565B8A"/>
    <w:rsid w:val="00565F59"/>
    <w:rsid w:val="00566422"/>
    <w:rsid w:val="00566656"/>
    <w:rsid w:val="00566AF4"/>
    <w:rsid w:val="00566D6D"/>
    <w:rsid w:val="0056719A"/>
    <w:rsid w:val="00567316"/>
    <w:rsid w:val="005675C5"/>
    <w:rsid w:val="005678E1"/>
    <w:rsid w:val="0056794B"/>
    <w:rsid w:val="005679B6"/>
    <w:rsid w:val="005679BD"/>
    <w:rsid w:val="00567B60"/>
    <w:rsid w:val="00567BA3"/>
    <w:rsid w:val="00567C5B"/>
    <w:rsid w:val="005704F4"/>
    <w:rsid w:val="005708CE"/>
    <w:rsid w:val="00570B78"/>
    <w:rsid w:val="00570C70"/>
    <w:rsid w:val="005711D6"/>
    <w:rsid w:val="005712F8"/>
    <w:rsid w:val="005713ED"/>
    <w:rsid w:val="005715A0"/>
    <w:rsid w:val="00571930"/>
    <w:rsid w:val="005719AD"/>
    <w:rsid w:val="005719E1"/>
    <w:rsid w:val="00571D2D"/>
    <w:rsid w:val="0057203B"/>
    <w:rsid w:val="0057209C"/>
    <w:rsid w:val="0057214E"/>
    <w:rsid w:val="005725A2"/>
    <w:rsid w:val="005725EA"/>
    <w:rsid w:val="005726A3"/>
    <w:rsid w:val="00572726"/>
    <w:rsid w:val="00572A04"/>
    <w:rsid w:val="00572AA3"/>
    <w:rsid w:val="00572B82"/>
    <w:rsid w:val="00573299"/>
    <w:rsid w:val="005732D7"/>
    <w:rsid w:val="00573585"/>
    <w:rsid w:val="00573623"/>
    <w:rsid w:val="005736E0"/>
    <w:rsid w:val="00573748"/>
    <w:rsid w:val="00573F18"/>
    <w:rsid w:val="00574007"/>
    <w:rsid w:val="00574202"/>
    <w:rsid w:val="005742E0"/>
    <w:rsid w:val="00574329"/>
    <w:rsid w:val="005744D7"/>
    <w:rsid w:val="0057465B"/>
    <w:rsid w:val="00574BDC"/>
    <w:rsid w:val="00574C33"/>
    <w:rsid w:val="00574FE1"/>
    <w:rsid w:val="00575443"/>
    <w:rsid w:val="00575674"/>
    <w:rsid w:val="005758EB"/>
    <w:rsid w:val="00575C56"/>
    <w:rsid w:val="00575F9C"/>
    <w:rsid w:val="005761CD"/>
    <w:rsid w:val="005766EC"/>
    <w:rsid w:val="005767D9"/>
    <w:rsid w:val="005769A9"/>
    <w:rsid w:val="00576B5E"/>
    <w:rsid w:val="00576BC3"/>
    <w:rsid w:val="00576E07"/>
    <w:rsid w:val="00576EA2"/>
    <w:rsid w:val="0057703F"/>
    <w:rsid w:val="00577146"/>
    <w:rsid w:val="0057722E"/>
    <w:rsid w:val="005772FD"/>
    <w:rsid w:val="005773A0"/>
    <w:rsid w:val="0057765B"/>
    <w:rsid w:val="005776D6"/>
    <w:rsid w:val="00577A03"/>
    <w:rsid w:val="00577C7B"/>
    <w:rsid w:val="00577D79"/>
    <w:rsid w:val="00577DAB"/>
    <w:rsid w:val="005800F8"/>
    <w:rsid w:val="00580144"/>
    <w:rsid w:val="005801AA"/>
    <w:rsid w:val="00580226"/>
    <w:rsid w:val="0058026D"/>
    <w:rsid w:val="00580A07"/>
    <w:rsid w:val="00580C71"/>
    <w:rsid w:val="00580D80"/>
    <w:rsid w:val="00580DD1"/>
    <w:rsid w:val="00580E60"/>
    <w:rsid w:val="00580EA3"/>
    <w:rsid w:val="00580F61"/>
    <w:rsid w:val="00580F85"/>
    <w:rsid w:val="0058107E"/>
    <w:rsid w:val="0058156A"/>
    <w:rsid w:val="00581674"/>
    <w:rsid w:val="00581789"/>
    <w:rsid w:val="00581869"/>
    <w:rsid w:val="00581A12"/>
    <w:rsid w:val="00581BD2"/>
    <w:rsid w:val="00581E0B"/>
    <w:rsid w:val="00582002"/>
    <w:rsid w:val="00582159"/>
    <w:rsid w:val="005825C7"/>
    <w:rsid w:val="00582761"/>
    <w:rsid w:val="005829C5"/>
    <w:rsid w:val="00582ADE"/>
    <w:rsid w:val="00583043"/>
    <w:rsid w:val="00583689"/>
    <w:rsid w:val="00583812"/>
    <w:rsid w:val="00583C58"/>
    <w:rsid w:val="00583F73"/>
    <w:rsid w:val="00584050"/>
    <w:rsid w:val="005840D3"/>
    <w:rsid w:val="00584208"/>
    <w:rsid w:val="005843D8"/>
    <w:rsid w:val="0058451E"/>
    <w:rsid w:val="00584C54"/>
    <w:rsid w:val="00584CF3"/>
    <w:rsid w:val="0058501F"/>
    <w:rsid w:val="005854F2"/>
    <w:rsid w:val="00585525"/>
    <w:rsid w:val="00585538"/>
    <w:rsid w:val="0058570E"/>
    <w:rsid w:val="00585A6B"/>
    <w:rsid w:val="005860CF"/>
    <w:rsid w:val="005860EA"/>
    <w:rsid w:val="005861E2"/>
    <w:rsid w:val="0058651D"/>
    <w:rsid w:val="00586A1F"/>
    <w:rsid w:val="00586D72"/>
    <w:rsid w:val="00587991"/>
    <w:rsid w:val="00587A2B"/>
    <w:rsid w:val="00590085"/>
    <w:rsid w:val="005902E4"/>
    <w:rsid w:val="00590326"/>
    <w:rsid w:val="005903CD"/>
    <w:rsid w:val="005909AE"/>
    <w:rsid w:val="00590A56"/>
    <w:rsid w:val="00590C05"/>
    <w:rsid w:val="00590CA8"/>
    <w:rsid w:val="00590E36"/>
    <w:rsid w:val="00590E39"/>
    <w:rsid w:val="00590E6E"/>
    <w:rsid w:val="00590E85"/>
    <w:rsid w:val="00590F2D"/>
    <w:rsid w:val="00590F71"/>
    <w:rsid w:val="00591409"/>
    <w:rsid w:val="00591651"/>
    <w:rsid w:val="005916AB"/>
    <w:rsid w:val="00591B65"/>
    <w:rsid w:val="00591C5C"/>
    <w:rsid w:val="00591DBD"/>
    <w:rsid w:val="00592443"/>
    <w:rsid w:val="00592518"/>
    <w:rsid w:val="00592632"/>
    <w:rsid w:val="00592811"/>
    <w:rsid w:val="00592A3C"/>
    <w:rsid w:val="00592B9C"/>
    <w:rsid w:val="00592F05"/>
    <w:rsid w:val="00592F85"/>
    <w:rsid w:val="005933B5"/>
    <w:rsid w:val="00593540"/>
    <w:rsid w:val="005936C4"/>
    <w:rsid w:val="00593899"/>
    <w:rsid w:val="00593C30"/>
    <w:rsid w:val="00593DCE"/>
    <w:rsid w:val="00594149"/>
    <w:rsid w:val="0059417A"/>
    <w:rsid w:val="0059431B"/>
    <w:rsid w:val="0059438C"/>
    <w:rsid w:val="0059444A"/>
    <w:rsid w:val="00594587"/>
    <w:rsid w:val="005948CB"/>
    <w:rsid w:val="00594A39"/>
    <w:rsid w:val="00594BE9"/>
    <w:rsid w:val="00594D87"/>
    <w:rsid w:val="00595171"/>
    <w:rsid w:val="005951C9"/>
    <w:rsid w:val="005955D7"/>
    <w:rsid w:val="00595886"/>
    <w:rsid w:val="00595BCD"/>
    <w:rsid w:val="00595C86"/>
    <w:rsid w:val="00595E01"/>
    <w:rsid w:val="00595F55"/>
    <w:rsid w:val="0059604B"/>
    <w:rsid w:val="005960A7"/>
    <w:rsid w:val="00596119"/>
    <w:rsid w:val="005961C5"/>
    <w:rsid w:val="005962C8"/>
    <w:rsid w:val="00596DF4"/>
    <w:rsid w:val="00596E0F"/>
    <w:rsid w:val="00597168"/>
    <w:rsid w:val="005974D3"/>
    <w:rsid w:val="005974EF"/>
    <w:rsid w:val="00597871"/>
    <w:rsid w:val="00597984"/>
    <w:rsid w:val="00597C10"/>
    <w:rsid w:val="00597ED0"/>
    <w:rsid w:val="00597FBC"/>
    <w:rsid w:val="005A004D"/>
    <w:rsid w:val="005A0073"/>
    <w:rsid w:val="005A01AC"/>
    <w:rsid w:val="005A020F"/>
    <w:rsid w:val="005A032D"/>
    <w:rsid w:val="005A0331"/>
    <w:rsid w:val="005A0825"/>
    <w:rsid w:val="005A0837"/>
    <w:rsid w:val="005A0AF7"/>
    <w:rsid w:val="005A0D9C"/>
    <w:rsid w:val="005A1038"/>
    <w:rsid w:val="005A11AC"/>
    <w:rsid w:val="005A12E0"/>
    <w:rsid w:val="005A17B8"/>
    <w:rsid w:val="005A1C35"/>
    <w:rsid w:val="005A1EFC"/>
    <w:rsid w:val="005A2234"/>
    <w:rsid w:val="005A239F"/>
    <w:rsid w:val="005A26DB"/>
    <w:rsid w:val="005A27F0"/>
    <w:rsid w:val="005A2C5F"/>
    <w:rsid w:val="005A2E47"/>
    <w:rsid w:val="005A34F5"/>
    <w:rsid w:val="005A3957"/>
    <w:rsid w:val="005A3C75"/>
    <w:rsid w:val="005A402F"/>
    <w:rsid w:val="005A40EF"/>
    <w:rsid w:val="005A4146"/>
    <w:rsid w:val="005A4223"/>
    <w:rsid w:val="005A452B"/>
    <w:rsid w:val="005A469A"/>
    <w:rsid w:val="005A4D6A"/>
    <w:rsid w:val="005A5648"/>
    <w:rsid w:val="005A5A9E"/>
    <w:rsid w:val="005A5B16"/>
    <w:rsid w:val="005A606D"/>
    <w:rsid w:val="005A62A2"/>
    <w:rsid w:val="005A6C88"/>
    <w:rsid w:val="005A6C8B"/>
    <w:rsid w:val="005A6F0C"/>
    <w:rsid w:val="005A719F"/>
    <w:rsid w:val="005A7217"/>
    <w:rsid w:val="005A7322"/>
    <w:rsid w:val="005A7568"/>
    <w:rsid w:val="005A7690"/>
    <w:rsid w:val="005A77B0"/>
    <w:rsid w:val="005A791B"/>
    <w:rsid w:val="005A7D99"/>
    <w:rsid w:val="005A7F14"/>
    <w:rsid w:val="005A7FA0"/>
    <w:rsid w:val="005B0169"/>
    <w:rsid w:val="005B0443"/>
    <w:rsid w:val="005B0534"/>
    <w:rsid w:val="005B05B1"/>
    <w:rsid w:val="005B0739"/>
    <w:rsid w:val="005B0828"/>
    <w:rsid w:val="005B0A7E"/>
    <w:rsid w:val="005B0BF9"/>
    <w:rsid w:val="005B18D8"/>
    <w:rsid w:val="005B1AA8"/>
    <w:rsid w:val="005B1AFD"/>
    <w:rsid w:val="005B1E1C"/>
    <w:rsid w:val="005B2030"/>
    <w:rsid w:val="005B21DD"/>
    <w:rsid w:val="005B25C5"/>
    <w:rsid w:val="005B278C"/>
    <w:rsid w:val="005B27C2"/>
    <w:rsid w:val="005B2853"/>
    <w:rsid w:val="005B28C6"/>
    <w:rsid w:val="005B2A0E"/>
    <w:rsid w:val="005B2C75"/>
    <w:rsid w:val="005B2CD0"/>
    <w:rsid w:val="005B2D37"/>
    <w:rsid w:val="005B32B6"/>
    <w:rsid w:val="005B3E37"/>
    <w:rsid w:val="005B3F30"/>
    <w:rsid w:val="005B412A"/>
    <w:rsid w:val="005B41AD"/>
    <w:rsid w:val="005B42B9"/>
    <w:rsid w:val="005B440E"/>
    <w:rsid w:val="005B455F"/>
    <w:rsid w:val="005B469F"/>
    <w:rsid w:val="005B46EE"/>
    <w:rsid w:val="005B474E"/>
    <w:rsid w:val="005B49D4"/>
    <w:rsid w:val="005B4BDB"/>
    <w:rsid w:val="005B4D3F"/>
    <w:rsid w:val="005B4E78"/>
    <w:rsid w:val="005B4F75"/>
    <w:rsid w:val="005B4FED"/>
    <w:rsid w:val="005B5201"/>
    <w:rsid w:val="005B560B"/>
    <w:rsid w:val="005B5779"/>
    <w:rsid w:val="005B5835"/>
    <w:rsid w:val="005B58FA"/>
    <w:rsid w:val="005B5B0B"/>
    <w:rsid w:val="005B5BA2"/>
    <w:rsid w:val="005B5FFD"/>
    <w:rsid w:val="005B6068"/>
    <w:rsid w:val="005B6313"/>
    <w:rsid w:val="005B64CC"/>
    <w:rsid w:val="005B66AB"/>
    <w:rsid w:val="005B6BC6"/>
    <w:rsid w:val="005B6C5A"/>
    <w:rsid w:val="005B734B"/>
    <w:rsid w:val="005B7452"/>
    <w:rsid w:val="005B7652"/>
    <w:rsid w:val="005B77F0"/>
    <w:rsid w:val="005B787B"/>
    <w:rsid w:val="005B78FD"/>
    <w:rsid w:val="005B7AA3"/>
    <w:rsid w:val="005B7DB6"/>
    <w:rsid w:val="005C03A9"/>
    <w:rsid w:val="005C0F9C"/>
    <w:rsid w:val="005C10C3"/>
    <w:rsid w:val="005C1187"/>
    <w:rsid w:val="005C11AA"/>
    <w:rsid w:val="005C1381"/>
    <w:rsid w:val="005C14E3"/>
    <w:rsid w:val="005C157F"/>
    <w:rsid w:val="005C1720"/>
    <w:rsid w:val="005C176B"/>
    <w:rsid w:val="005C1772"/>
    <w:rsid w:val="005C1773"/>
    <w:rsid w:val="005C19DD"/>
    <w:rsid w:val="005C1A99"/>
    <w:rsid w:val="005C1CAF"/>
    <w:rsid w:val="005C1D5D"/>
    <w:rsid w:val="005C1DD0"/>
    <w:rsid w:val="005C1F21"/>
    <w:rsid w:val="005C2431"/>
    <w:rsid w:val="005C2936"/>
    <w:rsid w:val="005C29A8"/>
    <w:rsid w:val="005C2A5A"/>
    <w:rsid w:val="005C2D65"/>
    <w:rsid w:val="005C2E5D"/>
    <w:rsid w:val="005C2ECF"/>
    <w:rsid w:val="005C3054"/>
    <w:rsid w:val="005C3095"/>
    <w:rsid w:val="005C30A5"/>
    <w:rsid w:val="005C3121"/>
    <w:rsid w:val="005C32FA"/>
    <w:rsid w:val="005C35CF"/>
    <w:rsid w:val="005C3B25"/>
    <w:rsid w:val="005C41EA"/>
    <w:rsid w:val="005C422D"/>
    <w:rsid w:val="005C44C7"/>
    <w:rsid w:val="005C4FF6"/>
    <w:rsid w:val="005C5053"/>
    <w:rsid w:val="005C5858"/>
    <w:rsid w:val="005C5ACE"/>
    <w:rsid w:val="005C5C18"/>
    <w:rsid w:val="005C5DB2"/>
    <w:rsid w:val="005C5F76"/>
    <w:rsid w:val="005C5FD6"/>
    <w:rsid w:val="005C67C1"/>
    <w:rsid w:val="005C687C"/>
    <w:rsid w:val="005C68E9"/>
    <w:rsid w:val="005C6BF8"/>
    <w:rsid w:val="005C6C10"/>
    <w:rsid w:val="005C6CDE"/>
    <w:rsid w:val="005C6D8D"/>
    <w:rsid w:val="005C6E13"/>
    <w:rsid w:val="005C6F4B"/>
    <w:rsid w:val="005C76D9"/>
    <w:rsid w:val="005C7886"/>
    <w:rsid w:val="005C7950"/>
    <w:rsid w:val="005C7953"/>
    <w:rsid w:val="005C7BCD"/>
    <w:rsid w:val="005C7D00"/>
    <w:rsid w:val="005C7D42"/>
    <w:rsid w:val="005C7F1C"/>
    <w:rsid w:val="005D019A"/>
    <w:rsid w:val="005D025D"/>
    <w:rsid w:val="005D0475"/>
    <w:rsid w:val="005D06DA"/>
    <w:rsid w:val="005D0779"/>
    <w:rsid w:val="005D07CD"/>
    <w:rsid w:val="005D0883"/>
    <w:rsid w:val="005D0C96"/>
    <w:rsid w:val="005D0CA5"/>
    <w:rsid w:val="005D0D1A"/>
    <w:rsid w:val="005D0F2E"/>
    <w:rsid w:val="005D1006"/>
    <w:rsid w:val="005D10CF"/>
    <w:rsid w:val="005D13A0"/>
    <w:rsid w:val="005D14BF"/>
    <w:rsid w:val="005D167F"/>
    <w:rsid w:val="005D1780"/>
    <w:rsid w:val="005D185D"/>
    <w:rsid w:val="005D195E"/>
    <w:rsid w:val="005D1C54"/>
    <w:rsid w:val="005D1D35"/>
    <w:rsid w:val="005D2389"/>
    <w:rsid w:val="005D26B8"/>
    <w:rsid w:val="005D27AA"/>
    <w:rsid w:val="005D2E7F"/>
    <w:rsid w:val="005D2E82"/>
    <w:rsid w:val="005D2F26"/>
    <w:rsid w:val="005D3067"/>
    <w:rsid w:val="005D35A0"/>
    <w:rsid w:val="005D36A1"/>
    <w:rsid w:val="005D3868"/>
    <w:rsid w:val="005D3A17"/>
    <w:rsid w:val="005D3B8D"/>
    <w:rsid w:val="005D411C"/>
    <w:rsid w:val="005D45CC"/>
    <w:rsid w:val="005D4773"/>
    <w:rsid w:val="005D49E3"/>
    <w:rsid w:val="005D4A09"/>
    <w:rsid w:val="005D4BE7"/>
    <w:rsid w:val="005D4DB3"/>
    <w:rsid w:val="005D50F4"/>
    <w:rsid w:val="005D5144"/>
    <w:rsid w:val="005D5379"/>
    <w:rsid w:val="005D53A5"/>
    <w:rsid w:val="005D53FE"/>
    <w:rsid w:val="005D552F"/>
    <w:rsid w:val="005D562E"/>
    <w:rsid w:val="005D5752"/>
    <w:rsid w:val="005D588C"/>
    <w:rsid w:val="005D5C27"/>
    <w:rsid w:val="005D5DF4"/>
    <w:rsid w:val="005D61CF"/>
    <w:rsid w:val="005D6203"/>
    <w:rsid w:val="005D6350"/>
    <w:rsid w:val="005D6355"/>
    <w:rsid w:val="005D64D0"/>
    <w:rsid w:val="005D65C0"/>
    <w:rsid w:val="005D6647"/>
    <w:rsid w:val="005D6745"/>
    <w:rsid w:val="005D6C41"/>
    <w:rsid w:val="005D6CA9"/>
    <w:rsid w:val="005D6D06"/>
    <w:rsid w:val="005D6D0D"/>
    <w:rsid w:val="005D6D1B"/>
    <w:rsid w:val="005D6DBE"/>
    <w:rsid w:val="005D6DC1"/>
    <w:rsid w:val="005D6EBF"/>
    <w:rsid w:val="005D6F7D"/>
    <w:rsid w:val="005D6F8F"/>
    <w:rsid w:val="005D7236"/>
    <w:rsid w:val="005D738B"/>
    <w:rsid w:val="005D772C"/>
    <w:rsid w:val="005D7747"/>
    <w:rsid w:val="005D7B0E"/>
    <w:rsid w:val="005E0223"/>
    <w:rsid w:val="005E03B6"/>
    <w:rsid w:val="005E047C"/>
    <w:rsid w:val="005E05F6"/>
    <w:rsid w:val="005E0719"/>
    <w:rsid w:val="005E0793"/>
    <w:rsid w:val="005E0904"/>
    <w:rsid w:val="005E09D4"/>
    <w:rsid w:val="005E0C68"/>
    <w:rsid w:val="005E0E19"/>
    <w:rsid w:val="005E1133"/>
    <w:rsid w:val="005E1155"/>
    <w:rsid w:val="005E11C7"/>
    <w:rsid w:val="005E1333"/>
    <w:rsid w:val="005E146D"/>
    <w:rsid w:val="005E1760"/>
    <w:rsid w:val="005E1D55"/>
    <w:rsid w:val="005E1FC8"/>
    <w:rsid w:val="005E22B5"/>
    <w:rsid w:val="005E23AF"/>
    <w:rsid w:val="005E2919"/>
    <w:rsid w:val="005E2A91"/>
    <w:rsid w:val="005E2BEF"/>
    <w:rsid w:val="005E2E4E"/>
    <w:rsid w:val="005E2F66"/>
    <w:rsid w:val="005E2FB4"/>
    <w:rsid w:val="005E33BE"/>
    <w:rsid w:val="005E35CC"/>
    <w:rsid w:val="005E36B9"/>
    <w:rsid w:val="005E39C2"/>
    <w:rsid w:val="005E39C3"/>
    <w:rsid w:val="005E3C52"/>
    <w:rsid w:val="005E3E46"/>
    <w:rsid w:val="005E4108"/>
    <w:rsid w:val="005E43D9"/>
    <w:rsid w:val="005E44F1"/>
    <w:rsid w:val="005E454B"/>
    <w:rsid w:val="005E4EE0"/>
    <w:rsid w:val="005E554D"/>
    <w:rsid w:val="005E555E"/>
    <w:rsid w:val="005E575F"/>
    <w:rsid w:val="005E57A7"/>
    <w:rsid w:val="005E5DE9"/>
    <w:rsid w:val="005E615E"/>
    <w:rsid w:val="005E62A2"/>
    <w:rsid w:val="005E63C9"/>
    <w:rsid w:val="005E6B5A"/>
    <w:rsid w:val="005E6BC0"/>
    <w:rsid w:val="005E6DFE"/>
    <w:rsid w:val="005E6E2F"/>
    <w:rsid w:val="005E6E34"/>
    <w:rsid w:val="005E71B1"/>
    <w:rsid w:val="005E7267"/>
    <w:rsid w:val="005E72C3"/>
    <w:rsid w:val="005E7404"/>
    <w:rsid w:val="005E761E"/>
    <w:rsid w:val="005E7759"/>
    <w:rsid w:val="005E77DD"/>
    <w:rsid w:val="005E78BC"/>
    <w:rsid w:val="005E79B7"/>
    <w:rsid w:val="005E7AB9"/>
    <w:rsid w:val="005E7E1D"/>
    <w:rsid w:val="005E7EB9"/>
    <w:rsid w:val="005F0181"/>
    <w:rsid w:val="005F0260"/>
    <w:rsid w:val="005F02E9"/>
    <w:rsid w:val="005F044F"/>
    <w:rsid w:val="005F05C5"/>
    <w:rsid w:val="005F0633"/>
    <w:rsid w:val="005F08BB"/>
    <w:rsid w:val="005F08F4"/>
    <w:rsid w:val="005F0905"/>
    <w:rsid w:val="005F0925"/>
    <w:rsid w:val="005F0C54"/>
    <w:rsid w:val="005F0F5F"/>
    <w:rsid w:val="005F1699"/>
    <w:rsid w:val="005F17D6"/>
    <w:rsid w:val="005F18CB"/>
    <w:rsid w:val="005F191F"/>
    <w:rsid w:val="005F19DB"/>
    <w:rsid w:val="005F1A87"/>
    <w:rsid w:val="005F1BDC"/>
    <w:rsid w:val="005F1CD8"/>
    <w:rsid w:val="005F2567"/>
    <w:rsid w:val="005F29F4"/>
    <w:rsid w:val="005F2A77"/>
    <w:rsid w:val="005F2B02"/>
    <w:rsid w:val="005F2D82"/>
    <w:rsid w:val="005F2F80"/>
    <w:rsid w:val="005F33AE"/>
    <w:rsid w:val="005F348D"/>
    <w:rsid w:val="005F3AB4"/>
    <w:rsid w:val="005F3C6E"/>
    <w:rsid w:val="005F3D4B"/>
    <w:rsid w:val="005F3E02"/>
    <w:rsid w:val="005F3EE3"/>
    <w:rsid w:val="005F4094"/>
    <w:rsid w:val="005F4114"/>
    <w:rsid w:val="005F4664"/>
    <w:rsid w:val="005F46F5"/>
    <w:rsid w:val="005F4754"/>
    <w:rsid w:val="005F499A"/>
    <w:rsid w:val="005F4A63"/>
    <w:rsid w:val="005F4CDA"/>
    <w:rsid w:val="005F50BD"/>
    <w:rsid w:val="005F5147"/>
    <w:rsid w:val="005F53C1"/>
    <w:rsid w:val="005F53C3"/>
    <w:rsid w:val="005F55B5"/>
    <w:rsid w:val="005F55FC"/>
    <w:rsid w:val="005F560D"/>
    <w:rsid w:val="005F5956"/>
    <w:rsid w:val="005F5CD0"/>
    <w:rsid w:val="005F5D1B"/>
    <w:rsid w:val="005F5EF4"/>
    <w:rsid w:val="005F5EFB"/>
    <w:rsid w:val="005F5F64"/>
    <w:rsid w:val="005F5FD9"/>
    <w:rsid w:val="005F60C7"/>
    <w:rsid w:val="005F60E5"/>
    <w:rsid w:val="005F6664"/>
    <w:rsid w:val="005F66E7"/>
    <w:rsid w:val="005F6BAA"/>
    <w:rsid w:val="005F6BCC"/>
    <w:rsid w:val="005F6EA9"/>
    <w:rsid w:val="005F7260"/>
    <w:rsid w:val="005F744A"/>
    <w:rsid w:val="005F745C"/>
    <w:rsid w:val="005F756D"/>
    <w:rsid w:val="005F79DB"/>
    <w:rsid w:val="005F7A21"/>
    <w:rsid w:val="005F7DCF"/>
    <w:rsid w:val="005F7E0E"/>
    <w:rsid w:val="00600013"/>
    <w:rsid w:val="006002E9"/>
    <w:rsid w:val="00600338"/>
    <w:rsid w:val="0060046C"/>
    <w:rsid w:val="006004C8"/>
    <w:rsid w:val="006006BC"/>
    <w:rsid w:val="00600771"/>
    <w:rsid w:val="00600856"/>
    <w:rsid w:val="0060085C"/>
    <w:rsid w:val="00600964"/>
    <w:rsid w:val="006009FC"/>
    <w:rsid w:val="00600E6D"/>
    <w:rsid w:val="00600EF0"/>
    <w:rsid w:val="00601428"/>
    <w:rsid w:val="0060145B"/>
    <w:rsid w:val="0060160D"/>
    <w:rsid w:val="006016EC"/>
    <w:rsid w:val="006017D6"/>
    <w:rsid w:val="00601D90"/>
    <w:rsid w:val="00602302"/>
    <w:rsid w:val="0060261A"/>
    <w:rsid w:val="006026A1"/>
    <w:rsid w:val="006028DD"/>
    <w:rsid w:val="006031DF"/>
    <w:rsid w:val="006032E4"/>
    <w:rsid w:val="00603302"/>
    <w:rsid w:val="006034B5"/>
    <w:rsid w:val="00603764"/>
    <w:rsid w:val="0060379A"/>
    <w:rsid w:val="00603932"/>
    <w:rsid w:val="00603979"/>
    <w:rsid w:val="00603A3E"/>
    <w:rsid w:val="00603BC9"/>
    <w:rsid w:val="00603DC3"/>
    <w:rsid w:val="00603FB9"/>
    <w:rsid w:val="00604298"/>
    <w:rsid w:val="00604377"/>
    <w:rsid w:val="006044A9"/>
    <w:rsid w:val="00604695"/>
    <w:rsid w:val="006046B7"/>
    <w:rsid w:val="00604788"/>
    <w:rsid w:val="00604B0C"/>
    <w:rsid w:val="00604B8F"/>
    <w:rsid w:val="00604BE2"/>
    <w:rsid w:val="00605064"/>
    <w:rsid w:val="006054AD"/>
    <w:rsid w:val="00605894"/>
    <w:rsid w:val="00605AB0"/>
    <w:rsid w:val="00605AD1"/>
    <w:rsid w:val="00605ADA"/>
    <w:rsid w:val="00605E15"/>
    <w:rsid w:val="006061B9"/>
    <w:rsid w:val="006064E4"/>
    <w:rsid w:val="006066BB"/>
    <w:rsid w:val="0060687E"/>
    <w:rsid w:val="00606963"/>
    <w:rsid w:val="00606B38"/>
    <w:rsid w:val="00606EA2"/>
    <w:rsid w:val="006070F7"/>
    <w:rsid w:val="006075E7"/>
    <w:rsid w:val="00607719"/>
    <w:rsid w:val="00607A03"/>
    <w:rsid w:val="00607AD1"/>
    <w:rsid w:val="00607F27"/>
    <w:rsid w:val="006101DC"/>
    <w:rsid w:val="006101FD"/>
    <w:rsid w:val="00610372"/>
    <w:rsid w:val="00610683"/>
    <w:rsid w:val="00610C1F"/>
    <w:rsid w:val="00610CA2"/>
    <w:rsid w:val="006112D0"/>
    <w:rsid w:val="00611BF4"/>
    <w:rsid w:val="00611EC8"/>
    <w:rsid w:val="00611F40"/>
    <w:rsid w:val="0061202A"/>
    <w:rsid w:val="00612232"/>
    <w:rsid w:val="00612241"/>
    <w:rsid w:val="006122D7"/>
    <w:rsid w:val="006123CD"/>
    <w:rsid w:val="006123F5"/>
    <w:rsid w:val="006125EC"/>
    <w:rsid w:val="00612701"/>
    <w:rsid w:val="00612A64"/>
    <w:rsid w:val="00612C66"/>
    <w:rsid w:val="00612DFF"/>
    <w:rsid w:val="00612E37"/>
    <w:rsid w:val="006130C8"/>
    <w:rsid w:val="0061335D"/>
    <w:rsid w:val="006135BF"/>
    <w:rsid w:val="0061361C"/>
    <w:rsid w:val="0061384C"/>
    <w:rsid w:val="00613967"/>
    <w:rsid w:val="006139CC"/>
    <w:rsid w:val="00613E95"/>
    <w:rsid w:val="00614010"/>
    <w:rsid w:val="00614061"/>
    <w:rsid w:val="00614076"/>
    <w:rsid w:val="006141A6"/>
    <w:rsid w:val="006143E8"/>
    <w:rsid w:val="006143F7"/>
    <w:rsid w:val="00614AD3"/>
    <w:rsid w:val="00614D25"/>
    <w:rsid w:val="00614D4E"/>
    <w:rsid w:val="00614D9D"/>
    <w:rsid w:val="00614DBE"/>
    <w:rsid w:val="006157AC"/>
    <w:rsid w:val="006158A2"/>
    <w:rsid w:val="0061599F"/>
    <w:rsid w:val="00615CF4"/>
    <w:rsid w:val="00615DA7"/>
    <w:rsid w:val="00615F40"/>
    <w:rsid w:val="00615F82"/>
    <w:rsid w:val="006160A7"/>
    <w:rsid w:val="00616467"/>
    <w:rsid w:val="00616C29"/>
    <w:rsid w:val="00616DFE"/>
    <w:rsid w:val="00616F57"/>
    <w:rsid w:val="006174C9"/>
    <w:rsid w:val="006179A5"/>
    <w:rsid w:val="00617B67"/>
    <w:rsid w:val="00617CC1"/>
    <w:rsid w:val="00617EE0"/>
    <w:rsid w:val="006201F3"/>
    <w:rsid w:val="006205E0"/>
    <w:rsid w:val="006206FC"/>
    <w:rsid w:val="006208D3"/>
    <w:rsid w:val="0062090F"/>
    <w:rsid w:val="00620A2B"/>
    <w:rsid w:val="00620A8D"/>
    <w:rsid w:val="00620B76"/>
    <w:rsid w:val="00620D99"/>
    <w:rsid w:val="00620EA7"/>
    <w:rsid w:val="0062121F"/>
    <w:rsid w:val="00621351"/>
    <w:rsid w:val="006216E8"/>
    <w:rsid w:val="006217B8"/>
    <w:rsid w:val="006217F0"/>
    <w:rsid w:val="006218E6"/>
    <w:rsid w:val="00621DF0"/>
    <w:rsid w:val="0062211E"/>
    <w:rsid w:val="006224BC"/>
    <w:rsid w:val="00622A11"/>
    <w:rsid w:val="00623396"/>
    <w:rsid w:val="006234BC"/>
    <w:rsid w:val="00623670"/>
    <w:rsid w:val="00623827"/>
    <w:rsid w:val="006238AF"/>
    <w:rsid w:val="006239B0"/>
    <w:rsid w:val="00623B3D"/>
    <w:rsid w:val="00623D2E"/>
    <w:rsid w:val="00624A9C"/>
    <w:rsid w:val="00624C2A"/>
    <w:rsid w:val="00624D44"/>
    <w:rsid w:val="00624D92"/>
    <w:rsid w:val="00624E2A"/>
    <w:rsid w:val="00624EE9"/>
    <w:rsid w:val="00625074"/>
    <w:rsid w:val="0062522C"/>
    <w:rsid w:val="0062523B"/>
    <w:rsid w:val="00625601"/>
    <w:rsid w:val="00625611"/>
    <w:rsid w:val="006256B8"/>
    <w:rsid w:val="006257C1"/>
    <w:rsid w:val="00625996"/>
    <w:rsid w:val="00625A6F"/>
    <w:rsid w:val="00625CA1"/>
    <w:rsid w:val="00625ECE"/>
    <w:rsid w:val="00626091"/>
    <w:rsid w:val="006260D0"/>
    <w:rsid w:val="006262E0"/>
    <w:rsid w:val="00626712"/>
    <w:rsid w:val="00626BC5"/>
    <w:rsid w:val="00626E43"/>
    <w:rsid w:val="00627224"/>
    <w:rsid w:val="0062778F"/>
    <w:rsid w:val="0062791D"/>
    <w:rsid w:val="00627A0A"/>
    <w:rsid w:val="00627EEC"/>
    <w:rsid w:val="006302E1"/>
    <w:rsid w:val="00630372"/>
    <w:rsid w:val="006304C6"/>
    <w:rsid w:val="0063094A"/>
    <w:rsid w:val="00630D1A"/>
    <w:rsid w:val="00630D32"/>
    <w:rsid w:val="0063104F"/>
    <w:rsid w:val="006310D3"/>
    <w:rsid w:val="00631158"/>
    <w:rsid w:val="00631409"/>
    <w:rsid w:val="006315EB"/>
    <w:rsid w:val="006315F7"/>
    <w:rsid w:val="00631AEA"/>
    <w:rsid w:val="00631BE1"/>
    <w:rsid w:val="00631DD1"/>
    <w:rsid w:val="00631DDE"/>
    <w:rsid w:val="00631E70"/>
    <w:rsid w:val="00631E85"/>
    <w:rsid w:val="0063234C"/>
    <w:rsid w:val="00632581"/>
    <w:rsid w:val="006325CD"/>
    <w:rsid w:val="0063263A"/>
    <w:rsid w:val="0063265F"/>
    <w:rsid w:val="00632BD0"/>
    <w:rsid w:val="00632BE6"/>
    <w:rsid w:val="00632D00"/>
    <w:rsid w:val="00632DFB"/>
    <w:rsid w:val="00632F80"/>
    <w:rsid w:val="00633361"/>
    <w:rsid w:val="00633A50"/>
    <w:rsid w:val="00633C1C"/>
    <w:rsid w:val="00633C2C"/>
    <w:rsid w:val="00633E0C"/>
    <w:rsid w:val="00633E79"/>
    <w:rsid w:val="00633FE5"/>
    <w:rsid w:val="00634169"/>
    <w:rsid w:val="0063435B"/>
    <w:rsid w:val="006346BD"/>
    <w:rsid w:val="0063479F"/>
    <w:rsid w:val="00634C39"/>
    <w:rsid w:val="00634D0D"/>
    <w:rsid w:val="00635185"/>
    <w:rsid w:val="00635296"/>
    <w:rsid w:val="006352F1"/>
    <w:rsid w:val="0063553A"/>
    <w:rsid w:val="00635602"/>
    <w:rsid w:val="006357CD"/>
    <w:rsid w:val="00635BA7"/>
    <w:rsid w:val="00635C7F"/>
    <w:rsid w:val="00635C86"/>
    <w:rsid w:val="00635CF1"/>
    <w:rsid w:val="00635EE1"/>
    <w:rsid w:val="00635F33"/>
    <w:rsid w:val="00635F5D"/>
    <w:rsid w:val="00636495"/>
    <w:rsid w:val="006367A3"/>
    <w:rsid w:val="006374BD"/>
    <w:rsid w:val="0063774D"/>
    <w:rsid w:val="00637F0B"/>
    <w:rsid w:val="00637F9A"/>
    <w:rsid w:val="00640177"/>
    <w:rsid w:val="0064029A"/>
    <w:rsid w:val="00640333"/>
    <w:rsid w:val="00640641"/>
    <w:rsid w:val="00640958"/>
    <w:rsid w:val="00640A71"/>
    <w:rsid w:val="00640A76"/>
    <w:rsid w:val="00640C5D"/>
    <w:rsid w:val="00640CE4"/>
    <w:rsid w:val="00640CE9"/>
    <w:rsid w:val="006410F6"/>
    <w:rsid w:val="00641409"/>
    <w:rsid w:val="00641462"/>
    <w:rsid w:val="006415E0"/>
    <w:rsid w:val="006417D2"/>
    <w:rsid w:val="00641CA2"/>
    <w:rsid w:val="00641EB1"/>
    <w:rsid w:val="00642216"/>
    <w:rsid w:val="00642285"/>
    <w:rsid w:val="006424EE"/>
    <w:rsid w:val="0064252D"/>
    <w:rsid w:val="00642B82"/>
    <w:rsid w:val="00642EE9"/>
    <w:rsid w:val="00643045"/>
    <w:rsid w:val="0064325C"/>
    <w:rsid w:val="0064339F"/>
    <w:rsid w:val="0064372F"/>
    <w:rsid w:val="00643826"/>
    <w:rsid w:val="00643841"/>
    <w:rsid w:val="0064387C"/>
    <w:rsid w:val="006438D8"/>
    <w:rsid w:val="00643922"/>
    <w:rsid w:val="00643A26"/>
    <w:rsid w:val="00643A31"/>
    <w:rsid w:val="00643B10"/>
    <w:rsid w:val="00643BD5"/>
    <w:rsid w:val="00643E71"/>
    <w:rsid w:val="00643EEC"/>
    <w:rsid w:val="006440BB"/>
    <w:rsid w:val="0064412C"/>
    <w:rsid w:val="006441DD"/>
    <w:rsid w:val="00644BFA"/>
    <w:rsid w:val="00644F1A"/>
    <w:rsid w:val="00644FD3"/>
    <w:rsid w:val="0064518D"/>
    <w:rsid w:val="006451D8"/>
    <w:rsid w:val="006453A7"/>
    <w:rsid w:val="0064541F"/>
    <w:rsid w:val="006455B2"/>
    <w:rsid w:val="00645666"/>
    <w:rsid w:val="00645D84"/>
    <w:rsid w:val="00645F7E"/>
    <w:rsid w:val="00646C48"/>
    <w:rsid w:val="00646C4E"/>
    <w:rsid w:val="00646D65"/>
    <w:rsid w:val="00647274"/>
    <w:rsid w:val="006472AD"/>
    <w:rsid w:val="00647965"/>
    <w:rsid w:val="00647A6D"/>
    <w:rsid w:val="00647C3C"/>
    <w:rsid w:val="00650105"/>
    <w:rsid w:val="0065015B"/>
    <w:rsid w:val="006501D3"/>
    <w:rsid w:val="00650280"/>
    <w:rsid w:val="006503EE"/>
    <w:rsid w:val="00650438"/>
    <w:rsid w:val="0065044F"/>
    <w:rsid w:val="006508C0"/>
    <w:rsid w:val="00650906"/>
    <w:rsid w:val="00650A2C"/>
    <w:rsid w:val="00650C95"/>
    <w:rsid w:val="00650ECE"/>
    <w:rsid w:val="006512D0"/>
    <w:rsid w:val="0065146B"/>
    <w:rsid w:val="00651696"/>
    <w:rsid w:val="006516E6"/>
    <w:rsid w:val="00651710"/>
    <w:rsid w:val="0065172D"/>
    <w:rsid w:val="006517F2"/>
    <w:rsid w:val="006519E4"/>
    <w:rsid w:val="00651AC0"/>
    <w:rsid w:val="00651BC5"/>
    <w:rsid w:val="00651C60"/>
    <w:rsid w:val="00651C67"/>
    <w:rsid w:val="00652124"/>
    <w:rsid w:val="0065241D"/>
    <w:rsid w:val="006524B0"/>
    <w:rsid w:val="00652B97"/>
    <w:rsid w:val="00652BC8"/>
    <w:rsid w:val="00652BDB"/>
    <w:rsid w:val="00652CF4"/>
    <w:rsid w:val="00652DE0"/>
    <w:rsid w:val="006533DC"/>
    <w:rsid w:val="006533F9"/>
    <w:rsid w:val="00653561"/>
    <w:rsid w:val="00653578"/>
    <w:rsid w:val="00653780"/>
    <w:rsid w:val="006538DD"/>
    <w:rsid w:val="006539E6"/>
    <w:rsid w:val="00653BBD"/>
    <w:rsid w:val="00653DB6"/>
    <w:rsid w:val="00654037"/>
    <w:rsid w:val="00654111"/>
    <w:rsid w:val="006544E5"/>
    <w:rsid w:val="0065455F"/>
    <w:rsid w:val="0065459D"/>
    <w:rsid w:val="006547C3"/>
    <w:rsid w:val="0065498F"/>
    <w:rsid w:val="00654B9D"/>
    <w:rsid w:val="00654D45"/>
    <w:rsid w:val="0065508A"/>
    <w:rsid w:val="00655E71"/>
    <w:rsid w:val="00655F9E"/>
    <w:rsid w:val="0065654B"/>
    <w:rsid w:val="0065660C"/>
    <w:rsid w:val="00656874"/>
    <w:rsid w:val="006569D4"/>
    <w:rsid w:val="00656AB4"/>
    <w:rsid w:val="0065709A"/>
    <w:rsid w:val="006573F8"/>
    <w:rsid w:val="006574FF"/>
    <w:rsid w:val="00657574"/>
    <w:rsid w:val="006575B2"/>
    <w:rsid w:val="006575C9"/>
    <w:rsid w:val="00657609"/>
    <w:rsid w:val="00657EF5"/>
    <w:rsid w:val="0066015D"/>
    <w:rsid w:val="006609EC"/>
    <w:rsid w:val="00660A22"/>
    <w:rsid w:val="00660AAE"/>
    <w:rsid w:val="00660B02"/>
    <w:rsid w:val="00660B30"/>
    <w:rsid w:val="00660B3B"/>
    <w:rsid w:val="00660BC0"/>
    <w:rsid w:val="00660C15"/>
    <w:rsid w:val="006611C8"/>
    <w:rsid w:val="006615CD"/>
    <w:rsid w:val="006619BF"/>
    <w:rsid w:val="00661AE1"/>
    <w:rsid w:val="00661CBB"/>
    <w:rsid w:val="00661EDD"/>
    <w:rsid w:val="006622B9"/>
    <w:rsid w:val="006624A8"/>
    <w:rsid w:val="00662576"/>
    <w:rsid w:val="0066282A"/>
    <w:rsid w:val="00662A68"/>
    <w:rsid w:val="00662D0C"/>
    <w:rsid w:val="0066339A"/>
    <w:rsid w:val="00663497"/>
    <w:rsid w:val="006635A4"/>
    <w:rsid w:val="006635E6"/>
    <w:rsid w:val="006637B5"/>
    <w:rsid w:val="00663BE1"/>
    <w:rsid w:val="00663C11"/>
    <w:rsid w:val="00663C69"/>
    <w:rsid w:val="00663CA8"/>
    <w:rsid w:val="00663FEC"/>
    <w:rsid w:val="00664144"/>
    <w:rsid w:val="0066422B"/>
    <w:rsid w:val="006646C6"/>
    <w:rsid w:val="00664A43"/>
    <w:rsid w:val="00664BA4"/>
    <w:rsid w:val="00664D2A"/>
    <w:rsid w:val="00664D88"/>
    <w:rsid w:val="00664DF5"/>
    <w:rsid w:val="00664E00"/>
    <w:rsid w:val="00664E36"/>
    <w:rsid w:val="00665081"/>
    <w:rsid w:val="0066512A"/>
    <w:rsid w:val="006651C9"/>
    <w:rsid w:val="006651EE"/>
    <w:rsid w:val="0066521D"/>
    <w:rsid w:val="00665466"/>
    <w:rsid w:val="00665727"/>
    <w:rsid w:val="0066576D"/>
    <w:rsid w:val="006658ED"/>
    <w:rsid w:val="00665957"/>
    <w:rsid w:val="00665AD6"/>
    <w:rsid w:val="00665E94"/>
    <w:rsid w:val="00665F59"/>
    <w:rsid w:val="00666001"/>
    <w:rsid w:val="006662D0"/>
    <w:rsid w:val="006662DD"/>
    <w:rsid w:val="00666437"/>
    <w:rsid w:val="006665AE"/>
    <w:rsid w:val="006668C2"/>
    <w:rsid w:val="00666946"/>
    <w:rsid w:val="006669D2"/>
    <w:rsid w:val="006669E0"/>
    <w:rsid w:val="00666CA7"/>
    <w:rsid w:val="00666DCF"/>
    <w:rsid w:val="006673DF"/>
    <w:rsid w:val="00667678"/>
    <w:rsid w:val="0066771F"/>
    <w:rsid w:val="006678DB"/>
    <w:rsid w:val="00667EB7"/>
    <w:rsid w:val="00670428"/>
    <w:rsid w:val="00670841"/>
    <w:rsid w:val="0067084B"/>
    <w:rsid w:val="006708E4"/>
    <w:rsid w:val="006709B2"/>
    <w:rsid w:val="00670A41"/>
    <w:rsid w:val="00670AD5"/>
    <w:rsid w:val="00670C24"/>
    <w:rsid w:val="006710C7"/>
    <w:rsid w:val="00671167"/>
    <w:rsid w:val="0067158A"/>
    <w:rsid w:val="00671590"/>
    <w:rsid w:val="006715E2"/>
    <w:rsid w:val="0067172B"/>
    <w:rsid w:val="00671E25"/>
    <w:rsid w:val="00672002"/>
    <w:rsid w:val="00672014"/>
    <w:rsid w:val="00672322"/>
    <w:rsid w:val="00672588"/>
    <w:rsid w:val="00672637"/>
    <w:rsid w:val="00672BD8"/>
    <w:rsid w:val="00672C8B"/>
    <w:rsid w:val="00672CD9"/>
    <w:rsid w:val="00672DE2"/>
    <w:rsid w:val="00673343"/>
    <w:rsid w:val="006734B8"/>
    <w:rsid w:val="00673501"/>
    <w:rsid w:val="00673961"/>
    <w:rsid w:val="00673DB7"/>
    <w:rsid w:val="00673E24"/>
    <w:rsid w:val="00674026"/>
    <w:rsid w:val="0067464E"/>
    <w:rsid w:val="006746BA"/>
    <w:rsid w:val="00674F30"/>
    <w:rsid w:val="00675144"/>
    <w:rsid w:val="00675359"/>
    <w:rsid w:val="00675BB8"/>
    <w:rsid w:val="00676357"/>
    <w:rsid w:val="0067660C"/>
    <w:rsid w:val="00676749"/>
    <w:rsid w:val="00676A42"/>
    <w:rsid w:val="00676A9A"/>
    <w:rsid w:val="0067724B"/>
    <w:rsid w:val="00677380"/>
    <w:rsid w:val="0067775D"/>
    <w:rsid w:val="00677B0F"/>
    <w:rsid w:val="00677BD5"/>
    <w:rsid w:val="00677CEA"/>
    <w:rsid w:val="00680367"/>
    <w:rsid w:val="006806CF"/>
    <w:rsid w:val="00680A21"/>
    <w:rsid w:val="00680DFF"/>
    <w:rsid w:val="00680FB2"/>
    <w:rsid w:val="0068106B"/>
    <w:rsid w:val="006811A0"/>
    <w:rsid w:val="006811BB"/>
    <w:rsid w:val="00681202"/>
    <w:rsid w:val="00681465"/>
    <w:rsid w:val="006814F7"/>
    <w:rsid w:val="0068158A"/>
    <w:rsid w:val="006818AC"/>
    <w:rsid w:val="00681B28"/>
    <w:rsid w:val="00681C08"/>
    <w:rsid w:val="00681C75"/>
    <w:rsid w:val="00681DE5"/>
    <w:rsid w:val="00681E6A"/>
    <w:rsid w:val="00681F18"/>
    <w:rsid w:val="00681FF2"/>
    <w:rsid w:val="00682000"/>
    <w:rsid w:val="0068253D"/>
    <w:rsid w:val="00682A81"/>
    <w:rsid w:val="00682BC4"/>
    <w:rsid w:val="00683092"/>
    <w:rsid w:val="0068312C"/>
    <w:rsid w:val="00683272"/>
    <w:rsid w:val="0068333D"/>
    <w:rsid w:val="00683449"/>
    <w:rsid w:val="0068347F"/>
    <w:rsid w:val="006834B8"/>
    <w:rsid w:val="0068361A"/>
    <w:rsid w:val="0068398D"/>
    <w:rsid w:val="00683A41"/>
    <w:rsid w:val="00683C02"/>
    <w:rsid w:val="00683C03"/>
    <w:rsid w:val="00683E67"/>
    <w:rsid w:val="00684233"/>
    <w:rsid w:val="00684360"/>
    <w:rsid w:val="006843CB"/>
    <w:rsid w:val="00684640"/>
    <w:rsid w:val="00684702"/>
    <w:rsid w:val="00684768"/>
    <w:rsid w:val="006847EE"/>
    <w:rsid w:val="00684A09"/>
    <w:rsid w:val="00684BA2"/>
    <w:rsid w:val="00684CB4"/>
    <w:rsid w:val="00684D12"/>
    <w:rsid w:val="00684F60"/>
    <w:rsid w:val="00684FD5"/>
    <w:rsid w:val="00685074"/>
    <w:rsid w:val="00685305"/>
    <w:rsid w:val="006854AE"/>
    <w:rsid w:val="006854BB"/>
    <w:rsid w:val="00685AB8"/>
    <w:rsid w:val="00685AD7"/>
    <w:rsid w:val="00685BC9"/>
    <w:rsid w:val="0068601D"/>
    <w:rsid w:val="006865D6"/>
    <w:rsid w:val="0068686B"/>
    <w:rsid w:val="00686C38"/>
    <w:rsid w:val="00686F8A"/>
    <w:rsid w:val="0068708B"/>
    <w:rsid w:val="006873B6"/>
    <w:rsid w:val="006873BE"/>
    <w:rsid w:val="0068766C"/>
    <w:rsid w:val="0068778D"/>
    <w:rsid w:val="00687B12"/>
    <w:rsid w:val="00687BC9"/>
    <w:rsid w:val="00687D69"/>
    <w:rsid w:val="0069050E"/>
    <w:rsid w:val="00690918"/>
    <w:rsid w:val="00690933"/>
    <w:rsid w:val="00690A28"/>
    <w:rsid w:val="00690A78"/>
    <w:rsid w:val="00690C1D"/>
    <w:rsid w:val="00690E5B"/>
    <w:rsid w:val="00690FEB"/>
    <w:rsid w:val="00691128"/>
    <w:rsid w:val="0069117F"/>
    <w:rsid w:val="00691477"/>
    <w:rsid w:val="006915C9"/>
    <w:rsid w:val="00691680"/>
    <w:rsid w:val="00691685"/>
    <w:rsid w:val="00691688"/>
    <w:rsid w:val="006916D0"/>
    <w:rsid w:val="00691988"/>
    <w:rsid w:val="00691E52"/>
    <w:rsid w:val="00692075"/>
    <w:rsid w:val="006920E6"/>
    <w:rsid w:val="006922A2"/>
    <w:rsid w:val="00692557"/>
    <w:rsid w:val="006926B1"/>
    <w:rsid w:val="00692B83"/>
    <w:rsid w:val="00692FF4"/>
    <w:rsid w:val="006930DA"/>
    <w:rsid w:val="00693404"/>
    <w:rsid w:val="006937FB"/>
    <w:rsid w:val="00693A18"/>
    <w:rsid w:val="00693CF2"/>
    <w:rsid w:val="00693ED3"/>
    <w:rsid w:val="00694105"/>
    <w:rsid w:val="00694336"/>
    <w:rsid w:val="0069477F"/>
    <w:rsid w:val="006947B6"/>
    <w:rsid w:val="00694BD0"/>
    <w:rsid w:val="00694CB2"/>
    <w:rsid w:val="00694F03"/>
    <w:rsid w:val="00694F8C"/>
    <w:rsid w:val="0069501D"/>
    <w:rsid w:val="006952DE"/>
    <w:rsid w:val="006955D6"/>
    <w:rsid w:val="006958D5"/>
    <w:rsid w:val="00695E1C"/>
    <w:rsid w:val="006960F5"/>
    <w:rsid w:val="0069641C"/>
    <w:rsid w:val="00696A75"/>
    <w:rsid w:val="00696B40"/>
    <w:rsid w:val="00696C45"/>
    <w:rsid w:val="00696D2B"/>
    <w:rsid w:val="00696E31"/>
    <w:rsid w:val="0069712C"/>
    <w:rsid w:val="006971C8"/>
    <w:rsid w:val="006973C3"/>
    <w:rsid w:val="0069769B"/>
    <w:rsid w:val="00697704"/>
    <w:rsid w:val="00697980"/>
    <w:rsid w:val="00697A12"/>
    <w:rsid w:val="00697D6F"/>
    <w:rsid w:val="00697E9B"/>
    <w:rsid w:val="00697EB0"/>
    <w:rsid w:val="006A0083"/>
    <w:rsid w:val="006A049C"/>
    <w:rsid w:val="006A0558"/>
    <w:rsid w:val="006A0845"/>
    <w:rsid w:val="006A1116"/>
    <w:rsid w:val="006A147E"/>
    <w:rsid w:val="006A151D"/>
    <w:rsid w:val="006A153A"/>
    <w:rsid w:val="006A17E2"/>
    <w:rsid w:val="006A17F7"/>
    <w:rsid w:val="006A19AA"/>
    <w:rsid w:val="006A19ED"/>
    <w:rsid w:val="006A1A73"/>
    <w:rsid w:val="006A1E3B"/>
    <w:rsid w:val="006A2041"/>
    <w:rsid w:val="006A24A7"/>
    <w:rsid w:val="006A2903"/>
    <w:rsid w:val="006A2CA1"/>
    <w:rsid w:val="006A2FDF"/>
    <w:rsid w:val="006A30CB"/>
    <w:rsid w:val="006A31AD"/>
    <w:rsid w:val="006A3375"/>
    <w:rsid w:val="006A346B"/>
    <w:rsid w:val="006A36C8"/>
    <w:rsid w:val="006A3804"/>
    <w:rsid w:val="006A3964"/>
    <w:rsid w:val="006A43E5"/>
    <w:rsid w:val="006A444D"/>
    <w:rsid w:val="006A44A4"/>
    <w:rsid w:val="006A47AA"/>
    <w:rsid w:val="006A47C5"/>
    <w:rsid w:val="006A4A44"/>
    <w:rsid w:val="006A4B54"/>
    <w:rsid w:val="006A4BC9"/>
    <w:rsid w:val="006A4F77"/>
    <w:rsid w:val="006A51FF"/>
    <w:rsid w:val="006A54DF"/>
    <w:rsid w:val="006A55D1"/>
    <w:rsid w:val="006A5775"/>
    <w:rsid w:val="006A597F"/>
    <w:rsid w:val="006A5C18"/>
    <w:rsid w:val="006A6215"/>
    <w:rsid w:val="006A62C9"/>
    <w:rsid w:val="006A6319"/>
    <w:rsid w:val="006A644B"/>
    <w:rsid w:val="006A655C"/>
    <w:rsid w:val="006A6560"/>
    <w:rsid w:val="006A6666"/>
    <w:rsid w:val="006A66EC"/>
    <w:rsid w:val="006A6719"/>
    <w:rsid w:val="006A6810"/>
    <w:rsid w:val="006A6956"/>
    <w:rsid w:val="006A6B5E"/>
    <w:rsid w:val="006A6CFC"/>
    <w:rsid w:val="006A6D1B"/>
    <w:rsid w:val="006A7321"/>
    <w:rsid w:val="006A738D"/>
    <w:rsid w:val="006A76AF"/>
    <w:rsid w:val="006A7784"/>
    <w:rsid w:val="006A787C"/>
    <w:rsid w:val="006A78CC"/>
    <w:rsid w:val="006A7994"/>
    <w:rsid w:val="006A7BAA"/>
    <w:rsid w:val="006A7BEE"/>
    <w:rsid w:val="006A7CC3"/>
    <w:rsid w:val="006A7DA1"/>
    <w:rsid w:val="006A7F61"/>
    <w:rsid w:val="006A7FD2"/>
    <w:rsid w:val="006B00D0"/>
    <w:rsid w:val="006B01CC"/>
    <w:rsid w:val="006B0304"/>
    <w:rsid w:val="006B061F"/>
    <w:rsid w:val="006B0889"/>
    <w:rsid w:val="006B0B90"/>
    <w:rsid w:val="006B0C14"/>
    <w:rsid w:val="006B0DDF"/>
    <w:rsid w:val="006B13D7"/>
    <w:rsid w:val="006B14DC"/>
    <w:rsid w:val="006B1695"/>
    <w:rsid w:val="006B16ED"/>
    <w:rsid w:val="006B16FD"/>
    <w:rsid w:val="006B17BC"/>
    <w:rsid w:val="006B1CBC"/>
    <w:rsid w:val="006B1FC5"/>
    <w:rsid w:val="006B2195"/>
    <w:rsid w:val="006B237B"/>
    <w:rsid w:val="006B266A"/>
    <w:rsid w:val="006B28B1"/>
    <w:rsid w:val="006B2B1E"/>
    <w:rsid w:val="006B2B65"/>
    <w:rsid w:val="006B2BCA"/>
    <w:rsid w:val="006B2BD9"/>
    <w:rsid w:val="006B2E4E"/>
    <w:rsid w:val="006B2F30"/>
    <w:rsid w:val="006B312A"/>
    <w:rsid w:val="006B3234"/>
    <w:rsid w:val="006B35C8"/>
    <w:rsid w:val="006B3BE2"/>
    <w:rsid w:val="006B3E3B"/>
    <w:rsid w:val="006B3FBB"/>
    <w:rsid w:val="006B40AA"/>
    <w:rsid w:val="006B417E"/>
    <w:rsid w:val="006B4642"/>
    <w:rsid w:val="006B4820"/>
    <w:rsid w:val="006B4A0C"/>
    <w:rsid w:val="006B4A53"/>
    <w:rsid w:val="006B4AD7"/>
    <w:rsid w:val="006B4B20"/>
    <w:rsid w:val="006B4C73"/>
    <w:rsid w:val="006B4DC6"/>
    <w:rsid w:val="006B4EAB"/>
    <w:rsid w:val="006B51ED"/>
    <w:rsid w:val="006B528E"/>
    <w:rsid w:val="006B5532"/>
    <w:rsid w:val="006B5B9A"/>
    <w:rsid w:val="006B5D0C"/>
    <w:rsid w:val="006B5F12"/>
    <w:rsid w:val="006B6071"/>
    <w:rsid w:val="006B61C7"/>
    <w:rsid w:val="006B61D9"/>
    <w:rsid w:val="006B6241"/>
    <w:rsid w:val="006B6589"/>
    <w:rsid w:val="006B69E9"/>
    <w:rsid w:val="006B6C86"/>
    <w:rsid w:val="006B6F3C"/>
    <w:rsid w:val="006B7033"/>
    <w:rsid w:val="006B7225"/>
    <w:rsid w:val="006B78D0"/>
    <w:rsid w:val="006B7AA0"/>
    <w:rsid w:val="006B7AC4"/>
    <w:rsid w:val="006B7B16"/>
    <w:rsid w:val="006B7E6C"/>
    <w:rsid w:val="006B7E6E"/>
    <w:rsid w:val="006B7E7F"/>
    <w:rsid w:val="006C00B3"/>
    <w:rsid w:val="006C0328"/>
    <w:rsid w:val="006C0563"/>
    <w:rsid w:val="006C06E4"/>
    <w:rsid w:val="006C0A56"/>
    <w:rsid w:val="006C0AF9"/>
    <w:rsid w:val="006C0DB0"/>
    <w:rsid w:val="006C0E04"/>
    <w:rsid w:val="006C0F16"/>
    <w:rsid w:val="006C0F64"/>
    <w:rsid w:val="006C1401"/>
    <w:rsid w:val="006C142E"/>
    <w:rsid w:val="006C15D2"/>
    <w:rsid w:val="006C1F22"/>
    <w:rsid w:val="006C2119"/>
    <w:rsid w:val="006C240B"/>
    <w:rsid w:val="006C2507"/>
    <w:rsid w:val="006C2530"/>
    <w:rsid w:val="006C29CE"/>
    <w:rsid w:val="006C2D16"/>
    <w:rsid w:val="006C2E32"/>
    <w:rsid w:val="006C2E49"/>
    <w:rsid w:val="006C2F66"/>
    <w:rsid w:val="006C3100"/>
    <w:rsid w:val="006C327F"/>
    <w:rsid w:val="006C3673"/>
    <w:rsid w:val="006C3703"/>
    <w:rsid w:val="006C387D"/>
    <w:rsid w:val="006C3887"/>
    <w:rsid w:val="006C39A3"/>
    <w:rsid w:val="006C3A2C"/>
    <w:rsid w:val="006C3A7B"/>
    <w:rsid w:val="006C3AB8"/>
    <w:rsid w:val="006C3D77"/>
    <w:rsid w:val="006C400E"/>
    <w:rsid w:val="006C43DF"/>
    <w:rsid w:val="006C48D1"/>
    <w:rsid w:val="006C4ECF"/>
    <w:rsid w:val="006C4F1A"/>
    <w:rsid w:val="006C50FE"/>
    <w:rsid w:val="006C53D0"/>
    <w:rsid w:val="006C5542"/>
    <w:rsid w:val="006C5CE9"/>
    <w:rsid w:val="006C5DF2"/>
    <w:rsid w:val="006C6038"/>
    <w:rsid w:val="006C61FD"/>
    <w:rsid w:val="006C6470"/>
    <w:rsid w:val="006C65E2"/>
    <w:rsid w:val="006C68AD"/>
    <w:rsid w:val="006C6C50"/>
    <w:rsid w:val="006C6EB4"/>
    <w:rsid w:val="006C6EBE"/>
    <w:rsid w:val="006C6F76"/>
    <w:rsid w:val="006C6FF1"/>
    <w:rsid w:val="006C703C"/>
    <w:rsid w:val="006C7189"/>
    <w:rsid w:val="006C73DA"/>
    <w:rsid w:val="006C7655"/>
    <w:rsid w:val="006C7870"/>
    <w:rsid w:val="006C78A5"/>
    <w:rsid w:val="006C7E2A"/>
    <w:rsid w:val="006C7F52"/>
    <w:rsid w:val="006C7F83"/>
    <w:rsid w:val="006D02FF"/>
    <w:rsid w:val="006D03DD"/>
    <w:rsid w:val="006D04AC"/>
    <w:rsid w:val="006D0D50"/>
    <w:rsid w:val="006D0D68"/>
    <w:rsid w:val="006D0E6E"/>
    <w:rsid w:val="006D12FA"/>
    <w:rsid w:val="006D13F9"/>
    <w:rsid w:val="006D1C39"/>
    <w:rsid w:val="006D1D56"/>
    <w:rsid w:val="006D1E35"/>
    <w:rsid w:val="006D2321"/>
    <w:rsid w:val="006D2491"/>
    <w:rsid w:val="006D2525"/>
    <w:rsid w:val="006D262B"/>
    <w:rsid w:val="006D2712"/>
    <w:rsid w:val="006D274A"/>
    <w:rsid w:val="006D2777"/>
    <w:rsid w:val="006D2AEE"/>
    <w:rsid w:val="006D2B86"/>
    <w:rsid w:val="006D2FC8"/>
    <w:rsid w:val="006D335B"/>
    <w:rsid w:val="006D342D"/>
    <w:rsid w:val="006D3A5E"/>
    <w:rsid w:val="006D3BDB"/>
    <w:rsid w:val="006D3F39"/>
    <w:rsid w:val="006D3F73"/>
    <w:rsid w:val="006D3FA9"/>
    <w:rsid w:val="006D415E"/>
    <w:rsid w:val="006D42CD"/>
    <w:rsid w:val="006D43AD"/>
    <w:rsid w:val="006D452D"/>
    <w:rsid w:val="006D45FC"/>
    <w:rsid w:val="006D4781"/>
    <w:rsid w:val="006D4940"/>
    <w:rsid w:val="006D5175"/>
    <w:rsid w:val="006D5711"/>
    <w:rsid w:val="006D5AE1"/>
    <w:rsid w:val="006D60D8"/>
    <w:rsid w:val="006D6129"/>
    <w:rsid w:val="006D6530"/>
    <w:rsid w:val="006D6782"/>
    <w:rsid w:val="006D6C87"/>
    <w:rsid w:val="006D6DF5"/>
    <w:rsid w:val="006D6E96"/>
    <w:rsid w:val="006D6FCB"/>
    <w:rsid w:val="006D73C1"/>
    <w:rsid w:val="006D76F1"/>
    <w:rsid w:val="006D7963"/>
    <w:rsid w:val="006D79DA"/>
    <w:rsid w:val="006D7A19"/>
    <w:rsid w:val="006D7A74"/>
    <w:rsid w:val="006D7A8D"/>
    <w:rsid w:val="006D7B4A"/>
    <w:rsid w:val="006D7E25"/>
    <w:rsid w:val="006E0951"/>
    <w:rsid w:val="006E0A7C"/>
    <w:rsid w:val="006E0D01"/>
    <w:rsid w:val="006E14F9"/>
    <w:rsid w:val="006E151D"/>
    <w:rsid w:val="006E159F"/>
    <w:rsid w:val="006E16E4"/>
    <w:rsid w:val="006E1731"/>
    <w:rsid w:val="006E1827"/>
    <w:rsid w:val="006E19CD"/>
    <w:rsid w:val="006E1C24"/>
    <w:rsid w:val="006E2A18"/>
    <w:rsid w:val="006E2BC8"/>
    <w:rsid w:val="006E2E4C"/>
    <w:rsid w:val="006E328A"/>
    <w:rsid w:val="006E3530"/>
    <w:rsid w:val="006E3A6A"/>
    <w:rsid w:val="006E3DBD"/>
    <w:rsid w:val="006E3DEF"/>
    <w:rsid w:val="006E411F"/>
    <w:rsid w:val="006E44A2"/>
    <w:rsid w:val="006E4CD8"/>
    <w:rsid w:val="006E534C"/>
    <w:rsid w:val="006E537C"/>
    <w:rsid w:val="006E53B4"/>
    <w:rsid w:val="006E58AB"/>
    <w:rsid w:val="006E592E"/>
    <w:rsid w:val="006E59AF"/>
    <w:rsid w:val="006E5A9A"/>
    <w:rsid w:val="006E5FCC"/>
    <w:rsid w:val="006E61A7"/>
    <w:rsid w:val="006E61AC"/>
    <w:rsid w:val="006E64FD"/>
    <w:rsid w:val="006E6655"/>
    <w:rsid w:val="006E66FB"/>
    <w:rsid w:val="006E6819"/>
    <w:rsid w:val="006E692F"/>
    <w:rsid w:val="006E69BA"/>
    <w:rsid w:val="006E6CDE"/>
    <w:rsid w:val="006E6FF6"/>
    <w:rsid w:val="006E70A1"/>
    <w:rsid w:val="006E72A9"/>
    <w:rsid w:val="006E7358"/>
    <w:rsid w:val="006E75BE"/>
    <w:rsid w:val="006E7F49"/>
    <w:rsid w:val="006E7FE2"/>
    <w:rsid w:val="006F0163"/>
    <w:rsid w:val="006F017C"/>
    <w:rsid w:val="006F01C7"/>
    <w:rsid w:val="006F0287"/>
    <w:rsid w:val="006F02F0"/>
    <w:rsid w:val="006F03BC"/>
    <w:rsid w:val="006F09B6"/>
    <w:rsid w:val="006F0BB6"/>
    <w:rsid w:val="006F10B1"/>
    <w:rsid w:val="006F11AA"/>
    <w:rsid w:val="006F1340"/>
    <w:rsid w:val="006F1662"/>
    <w:rsid w:val="006F1C0A"/>
    <w:rsid w:val="006F1DB9"/>
    <w:rsid w:val="006F1DF6"/>
    <w:rsid w:val="006F1DFC"/>
    <w:rsid w:val="006F1E53"/>
    <w:rsid w:val="006F1E59"/>
    <w:rsid w:val="006F2060"/>
    <w:rsid w:val="006F2073"/>
    <w:rsid w:val="006F20E0"/>
    <w:rsid w:val="006F2648"/>
    <w:rsid w:val="006F26DD"/>
    <w:rsid w:val="006F2DB9"/>
    <w:rsid w:val="006F3443"/>
    <w:rsid w:val="006F3544"/>
    <w:rsid w:val="006F359D"/>
    <w:rsid w:val="006F366F"/>
    <w:rsid w:val="006F3C2A"/>
    <w:rsid w:val="006F3E94"/>
    <w:rsid w:val="006F3FBE"/>
    <w:rsid w:val="006F4037"/>
    <w:rsid w:val="006F4080"/>
    <w:rsid w:val="006F41C5"/>
    <w:rsid w:val="006F42A6"/>
    <w:rsid w:val="006F44D9"/>
    <w:rsid w:val="006F4680"/>
    <w:rsid w:val="006F4739"/>
    <w:rsid w:val="006F479D"/>
    <w:rsid w:val="006F486C"/>
    <w:rsid w:val="006F48C4"/>
    <w:rsid w:val="006F4966"/>
    <w:rsid w:val="006F4CBD"/>
    <w:rsid w:val="006F50D0"/>
    <w:rsid w:val="006F54ED"/>
    <w:rsid w:val="006F5807"/>
    <w:rsid w:val="006F582F"/>
    <w:rsid w:val="006F59B7"/>
    <w:rsid w:val="006F5E0B"/>
    <w:rsid w:val="006F6460"/>
    <w:rsid w:val="006F678E"/>
    <w:rsid w:val="006F683D"/>
    <w:rsid w:val="006F6875"/>
    <w:rsid w:val="006F6999"/>
    <w:rsid w:val="006F69B5"/>
    <w:rsid w:val="006F6B67"/>
    <w:rsid w:val="006F6C6F"/>
    <w:rsid w:val="006F6CB8"/>
    <w:rsid w:val="006F6F23"/>
    <w:rsid w:val="006F7034"/>
    <w:rsid w:val="006F7098"/>
    <w:rsid w:val="006F70A0"/>
    <w:rsid w:val="006F70B7"/>
    <w:rsid w:val="006F7382"/>
    <w:rsid w:val="006F7562"/>
    <w:rsid w:val="006F787E"/>
    <w:rsid w:val="006F79BF"/>
    <w:rsid w:val="006F7B07"/>
    <w:rsid w:val="006F7C4A"/>
    <w:rsid w:val="006F7CE2"/>
    <w:rsid w:val="00700162"/>
    <w:rsid w:val="00700248"/>
    <w:rsid w:val="00700388"/>
    <w:rsid w:val="00700705"/>
    <w:rsid w:val="0070097E"/>
    <w:rsid w:val="00700D47"/>
    <w:rsid w:val="00700E64"/>
    <w:rsid w:val="00700F04"/>
    <w:rsid w:val="007010F1"/>
    <w:rsid w:val="00701174"/>
    <w:rsid w:val="00701569"/>
    <w:rsid w:val="00701A1E"/>
    <w:rsid w:val="00701E15"/>
    <w:rsid w:val="00701F0C"/>
    <w:rsid w:val="00701FA4"/>
    <w:rsid w:val="00701FB8"/>
    <w:rsid w:val="007022B6"/>
    <w:rsid w:val="007026A2"/>
    <w:rsid w:val="00702799"/>
    <w:rsid w:val="00702BBF"/>
    <w:rsid w:val="00702C34"/>
    <w:rsid w:val="00702EF2"/>
    <w:rsid w:val="00702F01"/>
    <w:rsid w:val="007032E1"/>
    <w:rsid w:val="00703339"/>
    <w:rsid w:val="007034BE"/>
    <w:rsid w:val="007034F8"/>
    <w:rsid w:val="00703C42"/>
    <w:rsid w:val="00703E0E"/>
    <w:rsid w:val="00704083"/>
    <w:rsid w:val="007040DB"/>
    <w:rsid w:val="0070418B"/>
    <w:rsid w:val="00704598"/>
    <w:rsid w:val="00704762"/>
    <w:rsid w:val="00704974"/>
    <w:rsid w:val="00704C0E"/>
    <w:rsid w:val="00704EEA"/>
    <w:rsid w:val="00704F7A"/>
    <w:rsid w:val="00704F85"/>
    <w:rsid w:val="00704FAF"/>
    <w:rsid w:val="00705211"/>
    <w:rsid w:val="007052BF"/>
    <w:rsid w:val="00705372"/>
    <w:rsid w:val="007053C2"/>
    <w:rsid w:val="007053E9"/>
    <w:rsid w:val="0070568D"/>
    <w:rsid w:val="00705888"/>
    <w:rsid w:val="00705C86"/>
    <w:rsid w:val="00705D72"/>
    <w:rsid w:val="007060DC"/>
    <w:rsid w:val="0070671B"/>
    <w:rsid w:val="007067B2"/>
    <w:rsid w:val="007068E3"/>
    <w:rsid w:val="0070690E"/>
    <w:rsid w:val="00706A8A"/>
    <w:rsid w:val="00706AA0"/>
    <w:rsid w:val="00706BAA"/>
    <w:rsid w:val="00706DA5"/>
    <w:rsid w:val="00707014"/>
    <w:rsid w:val="007072F8"/>
    <w:rsid w:val="0070751C"/>
    <w:rsid w:val="00707D90"/>
    <w:rsid w:val="00707ED7"/>
    <w:rsid w:val="00710211"/>
    <w:rsid w:val="0071023B"/>
    <w:rsid w:val="0071034C"/>
    <w:rsid w:val="00710512"/>
    <w:rsid w:val="00710B16"/>
    <w:rsid w:val="00710C98"/>
    <w:rsid w:val="00711006"/>
    <w:rsid w:val="00711016"/>
    <w:rsid w:val="00711060"/>
    <w:rsid w:val="007111A4"/>
    <w:rsid w:val="0071122F"/>
    <w:rsid w:val="007114FC"/>
    <w:rsid w:val="00711795"/>
    <w:rsid w:val="007117AB"/>
    <w:rsid w:val="007118B9"/>
    <w:rsid w:val="00711995"/>
    <w:rsid w:val="00711E42"/>
    <w:rsid w:val="007121D1"/>
    <w:rsid w:val="00712221"/>
    <w:rsid w:val="00712226"/>
    <w:rsid w:val="0071241F"/>
    <w:rsid w:val="0071244B"/>
    <w:rsid w:val="00712502"/>
    <w:rsid w:val="007128C0"/>
    <w:rsid w:val="00712B0C"/>
    <w:rsid w:val="00712B23"/>
    <w:rsid w:val="00712B2D"/>
    <w:rsid w:val="0071316C"/>
    <w:rsid w:val="00713349"/>
    <w:rsid w:val="00713426"/>
    <w:rsid w:val="00713B22"/>
    <w:rsid w:val="00713CF0"/>
    <w:rsid w:val="00713D36"/>
    <w:rsid w:val="00713EA2"/>
    <w:rsid w:val="00713F48"/>
    <w:rsid w:val="0071409F"/>
    <w:rsid w:val="0071435D"/>
    <w:rsid w:val="007149BF"/>
    <w:rsid w:val="00714A9D"/>
    <w:rsid w:val="0071502F"/>
    <w:rsid w:val="007152F6"/>
    <w:rsid w:val="007158C6"/>
    <w:rsid w:val="00715965"/>
    <w:rsid w:val="007159A6"/>
    <w:rsid w:val="00715B82"/>
    <w:rsid w:val="0071621E"/>
    <w:rsid w:val="00716298"/>
    <w:rsid w:val="007163AB"/>
    <w:rsid w:val="007163B9"/>
    <w:rsid w:val="007163F2"/>
    <w:rsid w:val="00716CFD"/>
    <w:rsid w:val="00716EB2"/>
    <w:rsid w:val="0071715D"/>
    <w:rsid w:val="007173DF"/>
    <w:rsid w:val="0071761A"/>
    <w:rsid w:val="00717737"/>
    <w:rsid w:val="00717988"/>
    <w:rsid w:val="00717BCD"/>
    <w:rsid w:val="00717DDE"/>
    <w:rsid w:val="007200A4"/>
    <w:rsid w:val="0072033C"/>
    <w:rsid w:val="007203BF"/>
    <w:rsid w:val="00720418"/>
    <w:rsid w:val="007204FE"/>
    <w:rsid w:val="00720813"/>
    <w:rsid w:val="00720A08"/>
    <w:rsid w:val="00720D5B"/>
    <w:rsid w:val="00721024"/>
    <w:rsid w:val="0072111B"/>
    <w:rsid w:val="007213B4"/>
    <w:rsid w:val="0072150D"/>
    <w:rsid w:val="007215FF"/>
    <w:rsid w:val="00721D5D"/>
    <w:rsid w:val="00722212"/>
    <w:rsid w:val="007224E1"/>
    <w:rsid w:val="007225F2"/>
    <w:rsid w:val="007229AC"/>
    <w:rsid w:val="00722A4D"/>
    <w:rsid w:val="00722C37"/>
    <w:rsid w:val="00722F04"/>
    <w:rsid w:val="00723019"/>
    <w:rsid w:val="007232EE"/>
    <w:rsid w:val="0072387E"/>
    <w:rsid w:val="00723BE3"/>
    <w:rsid w:val="00723C98"/>
    <w:rsid w:val="00723DAE"/>
    <w:rsid w:val="00723E3D"/>
    <w:rsid w:val="00724261"/>
    <w:rsid w:val="0072438F"/>
    <w:rsid w:val="007246E9"/>
    <w:rsid w:val="00724A52"/>
    <w:rsid w:val="00724CBA"/>
    <w:rsid w:val="00724CC7"/>
    <w:rsid w:val="00725667"/>
    <w:rsid w:val="00725669"/>
    <w:rsid w:val="00725755"/>
    <w:rsid w:val="00725B32"/>
    <w:rsid w:val="00725B83"/>
    <w:rsid w:val="00725C29"/>
    <w:rsid w:val="00725E68"/>
    <w:rsid w:val="00725F82"/>
    <w:rsid w:val="00725F92"/>
    <w:rsid w:val="00726066"/>
    <w:rsid w:val="00726135"/>
    <w:rsid w:val="007264A4"/>
    <w:rsid w:val="00726659"/>
    <w:rsid w:val="00726807"/>
    <w:rsid w:val="00726A1B"/>
    <w:rsid w:val="00726C6B"/>
    <w:rsid w:val="007271E1"/>
    <w:rsid w:val="00727AF1"/>
    <w:rsid w:val="00727B81"/>
    <w:rsid w:val="00727DCA"/>
    <w:rsid w:val="00730000"/>
    <w:rsid w:val="0073003D"/>
    <w:rsid w:val="00730273"/>
    <w:rsid w:val="007302DA"/>
    <w:rsid w:val="007303A6"/>
    <w:rsid w:val="00730491"/>
    <w:rsid w:val="0073096A"/>
    <w:rsid w:val="00730A00"/>
    <w:rsid w:val="00730A6E"/>
    <w:rsid w:val="00730AAF"/>
    <w:rsid w:val="00730AB2"/>
    <w:rsid w:val="00730CDA"/>
    <w:rsid w:val="0073108F"/>
    <w:rsid w:val="00731427"/>
    <w:rsid w:val="00731447"/>
    <w:rsid w:val="0073157B"/>
    <w:rsid w:val="0073197C"/>
    <w:rsid w:val="00731AF9"/>
    <w:rsid w:val="00731DA9"/>
    <w:rsid w:val="00731EA6"/>
    <w:rsid w:val="00731F38"/>
    <w:rsid w:val="00731FA7"/>
    <w:rsid w:val="00732010"/>
    <w:rsid w:val="00732211"/>
    <w:rsid w:val="00732231"/>
    <w:rsid w:val="00732303"/>
    <w:rsid w:val="00732493"/>
    <w:rsid w:val="007329C9"/>
    <w:rsid w:val="00732A0D"/>
    <w:rsid w:val="00732A5A"/>
    <w:rsid w:val="00732B4B"/>
    <w:rsid w:val="00732E8C"/>
    <w:rsid w:val="007339AE"/>
    <w:rsid w:val="00733A33"/>
    <w:rsid w:val="00733A34"/>
    <w:rsid w:val="00733B12"/>
    <w:rsid w:val="00733B9C"/>
    <w:rsid w:val="00733E00"/>
    <w:rsid w:val="007342C4"/>
    <w:rsid w:val="007343A6"/>
    <w:rsid w:val="007345B7"/>
    <w:rsid w:val="007345FB"/>
    <w:rsid w:val="00734832"/>
    <w:rsid w:val="00734B6D"/>
    <w:rsid w:val="00734BED"/>
    <w:rsid w:val="00734DD2"/>
    <w:rsid w:val="007350A7"/>
    <w:rsid w:val="00735171"/>
    <w:rsid w:val="0073545C"/>
    <w:rsid w:val="0073547D"/>
    <w:rsid w:val="00735A01"/>
    <w:rsid w:val="00735A40"/>
    <w:rsid w:val="00735D00"/>
    <w:rsid w:val="00736180"/>
    <w:rsid w:val="00736193"/>
    <w:rsid w:val="0073626D"/>
    <w:rsid w:val="007363E9"/>
    <w:rsid w:val="00736443"/>
    <w:rsid w:val="00736445"/>
    <w:rsid w:val="0073648E"/>
    <w:rsid w:val="007366F7"/>
    <w:rsid w:val="007367DD"/>
    <w:rsid w:val="00736884"/>
    <w:rsid w:val="00736A50"/>
    <w:rsid w:val="00736A84"/>
    <w:rsid w:val="00736B84"/>
    <w:rsid w:val="00736E41"/>
    <w:rsid w:val="00736F45"/>
    <w:rsid w:val="007370B2"/>
    <w:rsid w:val="0073713D"/>
    <w:rsid w:val="0073715B"/>
    <w:rsid w:val="007373F0"/>
    <w:rsid w:val="007374BE"/>
    <w:rsid w:val="007378A3"/>
    <w:rsid w:val="007379F3"/>
    <w:rsid w:val="00737A0A"/>
    <w:rsid w:val="00737CB1"/>
    <w:rsid w:val="00737CD7"/>
    <w:rsid w:val="0074000F"/>
    <w:rsid w:val="00740177"/>
    <w:rsid w:val="007401AC"/>
    <w:rsid w:val="00740321"/>
    <w:rsid w:val="0074067C"/>
    <w:rsid w:val="007407AF"/>
    <w:rsid w:val="00740898"/>
    <w:rsid w:val="00740929"/>
    <w:rsid w:val="00740D27"/>
    <w:rsid w:val="0074108F"/>
    <w:rsid w:val="007410CF"/>
    <w:rsid w:val="00741113"/>
    <w:rsid w:val="007413E2"/>
    <w:rsid w:val="007418AE"/>
    <w:rsid w:val="0074192E"/>
    <w:rsid w:val="007419AF"/>
    <w:rsid w:val="00741B6E"/>
    <w:rsid w:val="00741BAB"/>
    <w:rsid w:val="00741E03"/>
    <w:rsid w:val="00741F43"/>
    <w:rsid w:val="00742095"/>
    <w:rsid w:val="007421C9"/>
    <w:rsid w:val="00742240"/>
    <w:rsid w:val="007422CF"/>
    <w:rsid w:val="00742445"/>
    <w:rsid w:val="00742462"/>
    <w:rsid w:val="00742B3F"/>
    <w:rsid w:val="00742CD2"/>
    <w:rsid w:val="00742F67"/>
    <w:rsid w:val="00742FC5"/>
    <w:rsid w:val="00743041"/>
    <w:rsid w:val="00743078"/>
    <w:rsid w:val="007430E9"/>
    <w:rsid w:val="00743399"/>
    <w:rsid w:val="00743503"/>
    <w:rsid w:val="007437F4"/>
    <w:rsid w:val="00743902"/>
    <w:rsid w:val="007442D2"/>
    <w:rsid w:val="00744372"/>
    <w:rsid w:val="007447D8"/>
    <w:rsid w:val="00744C20"/>
    <w:rsid w:val="007451BC"/>
    <w:rsid w:val="007452F4"/>
    <w:rsid w:val="007455B4"/>
    <w:rsid w:val="007455D3"/>
    <w:rsid w:val="00745983"/>
    <w:rsid w:val="00745A03"/>
    <w:rsid w:val="00745C55"/>
    <w:rsid w:val="00745D3D"/>
    <w:rsid w:val="00745D99"/>
    <w:rsid w:val="00745E64"/>
    <w:rsid w:val="007461C2"/>
    <w:rsid w:val="0074624B"/>
    <w:rsid w:val="007462B2"/>
    <w:rsid w:val="00746427"/>
    <w:rsid w:val="00746757"/>
    <w:rsid w:val="00746793"/>
    <w:rsid w:val="007468EC"/>
    <w:rsid w:val="00746B1D"/>
    <w:rsid w:val="00746E9F"/>
    <w:rsid w:val="0074704C"/>
    <w:rsid w:val="007470BB"/>
    <w:rsid w:val="007470D3"/>
    <w:rsid w:val="007472D8"/>
    <w:rsid w:val="00747588"/>
    <w:rsid w:val="007475DC"/>
    <w:rsid w:val="00747816"/>
    <w:rsid w:val="00747B3E"/>
    <w:rsid w:val="00747DC2"/>
    <w:rsid w:val="00747DED"/>
    <w:rsid w:val="00750177"/>
    <w:rsid w:val="0075019F"/>
    <w:rsid w:val="007503C0"/>
    <w:rsid w:val="007504EF"/>
    <w:rsid w:val="0075074E"/>
    <w:rsid w:val="00750A83"/>
    <w:rsid w:val="00750D81"/>
    <w:rsid w:val="00750EC8"/>
    <w:rsid w:val="00750FCC"/>
    <w:rsid w:val="00751037"/>
    <w:rsid w:val="00751783"/>
    <w:rsid w:val="007517F8"/>
    <w:rsid w:val="00751A25"/>
    <w:rsid w:val="00751FF2"/>
    <w:rsid w:val="0075200B"/>
    <w:rsid w:val="00752099"/>
    <w:rsid w:val="007520D3"/>
    <w:rsid w:val="00752108"/>
    <w:rsid w:val="007521BD"/>
    <w:rsid w:val="007521DA"/>
    <w:rsid w:val="00752583"/>
    <w:rsid w:val="007526A1"/>
    <w:rsid w:val="00752AE2"/>
    <w:rsid w:val="00752B70"/>
    <w:rsid w:val="00752F0E"/>
    <w:rsid w:val="00752F2B"/>
    <w:rsid w:val="00752F8F"/>
    <w:rsid w:val="00753380"/>
    <w:rsid w:val="0075344C"/>
    <w:rsid w:val="0075349E"/>
    <w:rsid w:val="007536AE"/>
    <w:rsid w:val="007536C1"/>
    <w:rsid w:val="00753971"/>
    <w:rsid w:val="007539D2"/>
    <w:rsid w:val="00753B91"/>
    <w:rsid w:val="00753C02"/>
    <w:rsid w:val="00753D6D"/>
    <w:rsid w:val="00753E20"/>
    <w:rsid w:val="00753E22"/>
    <w:rsid w:val="00754588"/>
    <w:rsid w:val="0075463D"/>
    <w:rsid w:val="00754E30"/>
    <w:rsid w:val="0075512B"/>
    <w:rsid w:val="00755334"/>
    <w:rsid w:val="0075536E"/>
    <w:rsid w:val="00755381"/>
    <w:rsid w:val="00755390"/>
    <w:rsid w:val="007557C1"/>
    <w:rsid w:val="00755832"/>
    <w:rsid w:val="00755AB2"/>
    <w:rsid w:val="00755B3D"/>
    <w:rsid w:val="00755B50"/>
    <w:rsid w:val="00755D38"/>
    <w:rsid w:val="00755D9F"/>
    <w:rsid w:val="00755E93"/>
    <w:rsid w:val="00755FD5"/>
    <w:rsid w:val="0075611D"/>
    <w:rsid w:val="00756191"/>
    <w:rsid w:val="00756422"/>
    <w:rsid w:val="0075643F"/>
    <w:rsid w:val="007564B2"/>
    <w:rsid w:val="00756513"/>
    <w:rsid w:val="00756AD1"/>
    <w:rsid w:val="00756B83"/>
    <w:rsid w:val="00756C66"/>
    <w:rsid w:val="00756D2B"/>
    <w:rsid w:val="00756DF7"/>
    <w:rsid w:val="00756EFE"/>
    <w:rsid w:val="00756FFA"/>
    <w:rsid w:val="007575AF"/>
    <w:rsid w:val="00757ACE"/>
    <w:rsid w:val="0076012A"/>
    <w:rsid w:val="0076013F"/>
    <w:rsid w:val="0076017C"/>
    <w:rsid w:val="00760427"/>
    <w:rsid w:val="00760463"/>
    <w:rsid w:val="00760537"/>
    <w:rsid w:val="007608D7"/>
    <w:rsid w:val="00760A83"/>
    <w:rsid w:val="00760D21"/>
    <w:rsid w:val="00761143"/>
    <w:rsid w:val="0076181B"/>
    <w:rsid w:val="00761993"/>
    <w:rsid w:val="00761BA2"/>
    <w:rsid w:val="00761C27"/>
    <w:rsid w:val="00761D74"/>
    <w:rsid w:val="00761EE6"/>
    <w:rsid w:val="00761EE7"/>
    <w:rsid w:val="00761EEF"/>
    <w:rsid w:val="007628CE"/>
    <w:rsid w:val="00762957"/>
    <w:rsid w:val="00762A38"/>
    <w:rsid w:val="00762C12"/>
    <w:rsid w:val="00762DB4"/>
    <w:rsid w:val="0076312F"/>
    <w:rsid w:val="007631A4"/>
    <w:rsid w:val="007632EA"/>
    <w:rsid w:val="007634F9"/>
    <w:rsid w:val="00763679"/>
    <w:rsid w:val="007636F7"/>
    <w:rsid w:val="007637BE"/>
    <w:rsid w:val="007638DA"/>
    <w:rsid w:val="00763913"/>
    <w:rsid w:val="00763CBF"/>
    <w:rsid w:val="00763CED"/>
    <w:rsid w:val="00763FC4"/>
    <w:rsid w:val="00764014"/>
    <w:rsid w:val="007640A6"/>
    <w:rsid w:val="0076423D"/>
    <w:rsid w:val="00764285"/>
    <w:rsid w:val="0076439F"/>
    <w:rsid w:val="007643AD"/>
    <w:rsid w:val="007643C9"/>
    <w:rsid w:val="007644B6"/>
    <w:rsid w:val="007644FB"/>
    <w:rsid w:val="007645BB"/>
    <w:rsid w:val="007645E7"/>
    <w:rsid w:val="007646A3"/>
    <w:rsid w:val="00764730"/>
    <w:rsid w:val="00764831"/>
    <w:rsid w:val="007649D0"/>
    <w:rsid w:val="00764B89"/>
    <w:rsid w:val="00764C18"/>
    <w:rsid w:val="00764EBD"/>
    <w:rsid w:val="00765853"/>
    <w:rsid w:val="00765B32"/>
    <w:rsid w:val="00765D39"/>
    <w:rsid w:val="00765FC8"/>
    <w:rsid w:val="0076608C"/>
    <w:rsid w:val="007661EF"/>
    <w:rsid w:val="00766357"/>
    <w:rsid w:val="0076641E"/>
    <w:rsid w:val="007669F8"/>
    <w:rsid w:val="00766BE5"/>
    <w:rsid w:val="00766CF1"/>
    <w:rsid w:val="00766F81"/>
    <w:rsid w:val="007674AC"/>
    <w:rsid w:val="007678AE"/>
    <w:rsid w:val="00767A59"/>
    <w:rsid w:val="007700D9"/>
    <w:rsid w:val="007702BB"/>
    <w:rsid w:val="007703C8"/>
    <w:rsid w:val="007703CC"/>
    <w:rsid w:val="007707C1"/>
    <w:rsid w:val="00770886"/>
    <w:rsid w:val="00770954"/>
    <w:rsid w:val="00770988"/>
    <w:rsid w:val="00770A12"/>
    <w:rsid w:val="00770B1A"/>
    <w:rsid w:val="00770CEA"/>
    <w:rsid w:val="00770D50"/>
    <w:rsid w:val="0077130D"/>
    <w:rsid w:val="00771987"/>
    <w:rsid w:val="00771A4B"/>
    <w:rsid w:val="00771CE3"/>
    <w:rsid w:val="00771E08"/>
    <w:rsid w:val="00771E3A"/>
    <w:rsid w:val="00771F14"/>
    <w:rsid w:val="00771F1C"/>
    <w:rsid w:val="00772207"/>
    <w:rsid w:val="00772447"/>
    <w:rsid w:val="00772760"/>
    <w:rsid w:val="007727B5"/>
    <w:rsid w:val="00772BB0"/>
    <w:rsid w:val="00772C65"/>
    <w:rsid w:val="00772CA7"/>
    <w:rsid w:val="00773188"/>
    <w:rsid w:val="007731D5"/>
    <w:rsid w:val="00773235"/>
    <w:rsid w:val="00773499"/>
    <w:rsid w:val="007734CD"/>
    <w:rsid w:val="00773773"/>
    <w:rsid w:val="00773B89"/>
    <w:rsid w:val="00773C74"/>
    <w:rsid w:val="00773F08"/>
    <w:rsid w:val="00774105"/>
    <w:rsid w:val="0077410C"/>
    <w:rsid w:val="00774593"/>
    <w:rsid w:val="00774A25"/>
    <w:rsid w:val="00774DFF"/>
    <w:rsid w:val="00774E10"/>
    <w:rsid w:val="007750A6"/>
    <w:rsid w:val="00775152"/>
    <w:rsid w:val="0077537C"/>
    <w:rsid w:val="00775395"/>
    <w:rsid w:val="0077541E"/>
    <w:rsid w:val="0077541F"/>
    <w:rsid w:val="00775BFF"/>
    <w:rsid w:val="00775DDB"/>
    <w:rsid w:val="00775EDB"/>
    <w:rsid w:val="0077615E"/>
    <w:rsid w:val="00776269"/>
    <w:rsid w:val="007769EF"/>
    <w:rsid w:val="00776ADD"/>
    <w:rsid w:val="00776CF8"/>
    <w:rsid w:val="00776D50"/>
    <w:rsid w:val="00776E3A"/>
    <w:rsid w:val="00777210"/>
    <w:rsid w:val="007775AB"/>
    <w:rsid w:val="00777654"/>
    <w:rsid w:val="007776DB"/>
    <w:rsid w:val="0077783D"/>
    <w:rsid w:val="00777C3C"/>
    <w:rsid w:val="00777E67"/>
    <w:rsid w:val="00777F31"/>
    <w:rsid w:val="00780010"/>
    <w:rsid w:val="00780019"/>
    <w:rsid w:val="0078006D"/>
    <w:rsid w:val="0078039D"/>
    <w:rsid w:val="00780697"/>
    <w:rsid w:val="007809B8"/>
    <w:rsid w:val="00780DC4"/>
    <w:rsid w:val="00780E00"/>
    <w:rsid w:val="0078109D"/>
    <w:rsid w:val="007810C9"/>
    <w:rsid w:val="0078127B"/>
    <w:rsid w:val="007815EF"/>
    <w:rsid w:val="00781687"/>
    <w:rsid w:val="0078183A"/>
    <w:rsid w:val="007818F8"/>
    <w:rsid w:val="00781CB0"/>
    <w:rsid w:val="00781E4F"/>
    <w:rsid w:val="00782030"/>
    <w:rsid w:val="00782085"/>
    <w:rsid w:val="007821F9"/>
    <w:rsid w:val="007826E8"/>
    <w:rsid w:val="007828DD"/>
    <w:rsid w:val="00782D28"/>
    <w:rsid w:val="00782E4E"/>
    <w:rsid w:val="00782FC0"/>
    <w:rsid w:val="00783021"/>
    <w:rsid w:val="00783086"/>
    <w:rsid w:val="00783104"/>
    <w:rsid w:val="00783136"/>
    <w:rsid w:val="007835BB"/>
    <w:rsid w:val="0078368A"/>
    <w:rsid w:val="007838AA"/>
    <w:rsid w:val="00783AC2"/>
    <w:rsid w:val="00783BF6"/>
    <w:rsid w:val="00784463"/>
    <w:rsid w:val="00784557"/>
    <w:rsid w:val="00784777"/>
    <w:rsid w:val="00784790"/>
    <w:rsid w:val="00784B69"/>
    <w:rsid w:val="00784DAB"/>
    <w:rsid w:val="00784F4E"/>
    <w:rsid w:val="00785713"/>
    <w:rsid w:val="007860F3"/>
    <w:rsid w:val="007866F3"/>
    <w:rsid w:val="00786962"/>
    <w:rsid w:val="00786FD4"/>
    <w:rsid w:val="00787410"/>
    <w:rsid w:val="00787857"/>
    <w:rsid w:val="007878D3"/>
    <w:rsid w:val="00787F01"/>
    <w:rsid w:val="00790313"/>
    <w:rsid w:val="0079036A"/>
    <w:rsid w:val="0079038F"/>
    <w:rsid w:val="00790499"/>
    <w:rsid w:val="00790888"/>
    <w:rsid w:val="00790A12"/>
    <w:rsid w:val="00790AFD"/>
    <w:rsid w:val="00790B19"/>
    <w:rsid w:val="00790BE7"/>
    <w:rsid w:val="00790F90"/>
    <w:rsid w:val="00791035"/>
    <w:rsid w:val="007914FD"/>
    <w:rsid w:val="007916C7"/>
    <w:rsid w:val="00791787"/>
    <w:rsid w:val="00791DE5"/>
    <w:rsid w:val="00791E5E"/>
    <w:rsid w:val="00791FDE"/>
    <w:rsid w:val="00792092"/>
    <w:rsid w:val="007922D7"/>
    <w:rsid w:val="007925AB"/>
    <w:rsid w:val="007926A7"/>
    <w:rsid w:val="00792B07"/>
    <w:rsid w:val="00792E3F"/>
    <w:rsid w:val="00792EEB"/>
    <w:rsid w:val="007937D6"/>
    <w:rsid w:val="007939DA"/>
    <w:rsid w:val="007940D9"/>
    <w:rsid w:val="0079416C"/>
    <w:rsid w:val="007942DD"/>
    <w:rsid w:val="00794598"/>
    <w:rsid w:val="00794636"/>
    <w:rsid w:val="007946C7"/>
    <w:rsid w:val="00794C81"/>
    <w:rsid w:val="00794D6E"/>
    <w:rsid w:val="00794ECC"/>
    <w:rsid w:val="00794EE2"/>
    <w:rsid w:val="00795685"/>
    <w:rsid w:val="007956D0"/>
    <w:rsid w:val="0079572A"/>
    <w:rsid w:val="0079588E"/>
    <w:rsid w:val="00795C27"/>
    <w:rsid w:val="00795C61"/>
    <w:rsid w:val="00795C7E"/>
    <w:rsid w:val="007966C7"/>
    <w:rsid w:val="0079672B"/>
    <w:rsid w:val="0079691F"/>
    <w:rsid w:val="00796D72"/>
    <w:rsid w:val="00796F2E"/>
    <w:rsid w:val="00797220"/>
    <w:rsid w:val="00797502"/>
    <w:rsid w:val="007975D3"/>
    <w:rsid w:val="00797722"/>
    <w:rsid w:val="00797968"/>
    <w:rsid w:val="00797F5D"/>
    <w:rsid w:val="00797FE5"/>
    <w:rsid w:val="007A0004"/>
    <w:rsid w:val="007A00EC"/>
    <w:rsid w:val="007A045E"/>
    <w:rsid w:val="007A0463"/>
    <w:rsid w:val="007A0812"/>
    <w:rsid w:val="007A0895"/>
    <w:rsid w:val="007A0B87"/>
    <w:rsid w:val="007A0EF2"/>
    <w:rsid w:val="007A1012"/>
    <w:rsid w:val="007A128E"/>
    <w:rsid w:val="007A12AD"/>
    <w:rsid w:val="007A12FE"/>
    <w:rsid w:val="007A16D8"/>
    <w:rsid w:val="007A16F7"/>
    <w:rsid w:val="007A1E64"/>
    <w:rsid w:val="007A1EFD"/>
    <w:rsid w:val="007A20D5"/>
    <w:rsid w:val="007A214E"/>
    <w:rsid w:val="007A22BE"/>
    <w:rsid w:val="007A23CC"/>
    <w:rsid w:val="007A2452"/>
    <w:rsid w:val="007A25D2"/>
    <w:rsid w:val="007A260B"/>
    <w:rsid w:val="007A2F9F"/>
    <w:rsid w:val="007A314D"/>
    <w:rsid w:val="007A3312"/>
    <w:rsid w:val="007A349A"/>
    <w:rsid w:val="007A3A96"/>
    <w:rsid w:val="007A3B3F"/>
    <w:rsid w:val="007A3B6B"/>
    <w:rsid w:val="007A3C16"/>
    <w:rsid w:val="007A3C72"/>
    <w:rsid w:val="007A3C9F"/>
    <w:rsid w:val="007A3CA8"/>
    <w:rsid w:val="007A3D6A"/>
    <w:rsid w:val="007A3D73"/>
    <w:rsid w:val="007A40E5"/>
    <w:rsid w:val="007A43CE"/>
    <w:rsid w:val="007A4558"/>
    <w:rsid w:val="007A4593"/>
    <w:rsid w:val="007A45EC"/>
    <w:rsid w:val="007A4626"/>
    <w:rsid w:val="007A4B6A"/>
    <w:rsid w:val="007A4B6D"/>
    <w:rsid w:val="007A4CA0"/>
    <w:rsid w:val="007A4FE9"/>
    <w:rsid w:val="007A4FF6"/>
    <w:rsid w:val="007A500F"/>
    <w:rsid w:val="007A5069"/>
    <w:rsid w:val="007A5341"/>
    <w:rsid w:val="007A55B4"/>
    <w:rsid w:val="007A565F"/>
    <w:rsid w:val="007A57ED"/>
    <w:rsid w:val="007A58E5"/>
    <w:rsid w:val="007A5C2E"/>
    <w:rsid w:val="007A5C72"/>
    <w:rsid w:val="007A5CDB"/>
    <w:rsid w:val="007A5E6E"/>
    <w:rsid w:val="007A5FA1"/>
    <w:rsid w:val="007A61C4"/>
    <w:rsid w:val="007A69E3"/>
    <w:rsid w:val="007A6B75"/>
    <w:rsid w:val="007A6DA1"/>
    <w:rsid w:val="007A6E63"/>
    <w:rsid w:val="007A74DE"/>
    <w:rsid w:val="007A74E9"/>
    <w:rsid w:val="007A76D1"/>
    <w:rsid w:val="007A79DC"/>
    <w:rsid w:val="007A7A86"/>
    <w:rsid w:val="007A7B5D"/>
    <w:rsid w:val="007A7E87"/>
    <w:rsid w:val="007A7EFF"/>
    <w:rsid w:val="007A7F9C"/>
    <w:rsid w:val="007B0489"/>
    <w:rsid w:val="007B050B"/>
    <w:rsid w:val="007B0F40"/>
    <w:rsid w:val="007B10EE"/>
    <w:rsid w:val="007B11DA"/>
    <w:rsid w:val="007B1441"/>
    <w:rsid w:val="007B14C2"/>
    <w:rsid w:val="007B1687"/>
    <w:rsid w:val="007B173E"/>
    <w:rsid w:val="007B1A37"/>
    <w:rsid w:val="007B1C8B"/>
    <w:rsid w:val="007B1C98"/>
    <w:rsid w:val="007B1F5D"/>
    <w:rsid w:val="007B2196"/>
    <w:rsid w:val="007B2611"/>
    <w:rsid w:val="007B2CA2"/>
    <w:rsid w:val="007B2E70"/>
    <w:rsid w:val="007B3254"/>
    <w:rsid w:val="007B3435"/>
    <w:rsid w:val="007B3497"/>
    <w:rsid w:val="007B38FD"/>
    <w:rsid w:val="007B3E80"/>
    <w:rsid w:val="007B3FF6"/>
    <w:rsid w:val="007B4239"/>
    <w:rsid w:val="007B4442"/>
    <w:rsid w:val="007B485A"/>
    <w:rsid w:val="007B4AB7"/>
    <w:rsid w:val="007B4DA8"/>
    <w:rsid w:val="007B5294"/>
    <w:rsid w:val="007B5407"/>
    <w:rsid w:val="007B54CA"/>
    <w:rsid w:val="007B589D"/>
    <w:rsid w:val="007B5AAD"/>
    <w:rsid w:val="007B5EE5"/>
    <w:rsid w:val="007B5EF9"/>
    <w:rsid w:val="007B5F4A"/>
    <w:rsid w:val="007B605C"/>
    <w:rsid w:val="007B6146"/>
    <w:rsid w:val="007B6172"/>
    <w:rsid w:val="007B6307"/>
    <w:rsid w:val="007B64DB"/>
    <w:rsid w:val="007B650F"/>
    <w:rsid w:val="007B6606"/>
    <w:rsid w:val="007B687D"/>
    <w:rsid w:val="007B6BAB"/>
    <w:rsid w:val="007B6BB4"/>
    <w:rsid w:val="007B6BFA"/>
    <w:rsid w:val="007B6C06"/>
    <w:rsid w:val="007B6C07"/>
    <w:rsid w:val="007B6DCA"/>
    <w:rsid w:val="007B6E71"/>
    <w:rsid w:val="007B6EB7"/>
    <w:rsid w:val="007B6FFB"/>
    <w:rsid w:val="007B708A"/>
    <w:rsid w:val="007B70B9"/>
    <w:rsid w:val="007B72B5"/>
    <w:rsid w:val="007B7413"/>
    <w:rsid w:val="007B744E"/>
    <w:rsid w:val="007B780D"/>
    <w:rsid w:val="007B7817"/>
    <w:rsid w:val="007B7961"/>
    <w:rsid w:val="007B7C30"/>
    <w:rsid w:val="007B7FFD"/>
    <w:rsid w:val="007C08DB"/>
    <w:rsid w:val="007C09E6"/>
    <w:rsid w:val="007C0A61"/>
    <w:rsid w:val="007C0B17"/>
    <w:rsid w:val="007C0D33"/>
    <w:rsid w:val="007C0ECD"/>
    <w:rsid w:val="007C1117"/>
    <w:rsid w:val="007C1134"/>
    <w:rsid w:val="007C1147"/>
    <w:rsid w:val="007C1159"/>
    <w:rsid w:val="007C1342"/>
    <w:rsid w:val="007C13FC"/>
    <w:rsid w:val="007C1407"/>
    <w:rsid w:val="007C162C"/>
    <w:rsid w:val="007C176B"/>
    <w:rsid w:val="007C1B27"/>
    <w:rsid w:val="007C1CDC"/>
    <w:rsid w:val="007C1F52"/>
    <w:rsid w:val="007C207E"/>
    <w:rsid w:val="007C2418"/>
    <w:rsid w:val="007C2860"/>
    <w:rsid w:val="007C292A"/>
    <w:rsid w:val="007C2AD9"/>
    <w:rsid w:val="007C2BC3"/>
    <w:rsid w:val="007C2E62"/>
    <w:rsid w:val="007C2F2A"/>
    <w:rsid w:val="007C32A0"/>
    <w:rsid w:val="007C33FE"/>
    <w:rsid w:val="007C3671"/>
    <w:rsid w:val="007C377F"/>
    <w:rsid w:val="007C3A34"/>
    <w:rsid w:val="007C3BB7"/>
    <w:rsid w:val="007C3D93"/>
    <w:rsid w:val="007C3EB1"/>
    <w:rsid w:val="007C3F7D"/>
    <w:rsid w:val="007C3FCB"/>
    <w:rsid w:val="007C409B"/>
    <w:rsid w:val="007C452A"/>
    <w:rsid w:val="007C4788"/>
    <w:rsid w:val="007C49F6"/>
    <w:rsid w:val="007C4AB8"/>
    <w:rsid w:val="007C4D2C"/>
    <w:rsid w:val="007C4E69"/>
    <w:rsid w:val="007C4F8E"/>
    <w:rsid w:val="007C4FC6"/>
    <w:rsid w:val="007C502B"/>
    <w:rsid w:val="007C518A"/>
    <w:rsid w:val="007C5209"/>
    <w:rsid w:val="007C5595"/>
    <w:rsid w:val="007C59CE"/>
    <w:rsid w:val="007C5AF4"/>
    <w:rsid w:val="007C5AFA"/>
    <w:rsid w:val="007C5E51"/>
    <w:rsid w:val="007C6111"/>
    <w:rsid w:val="007C6284"/>
    <w:rsid w:val="007C6327"/>
    <w:rsid w:val="007C6608"/>
    <w:rsid w:val="007C66E6"/>
    <w:rsid w:val="007C6762"/>
    <w:rsid w:val="007C68E1"/>
    <w:rsid w:val="007C6CA8"/>
    <w:rsid w:val="007C6EB4"/>
    <w:rsid w:val="007C7219"/>
    <w:rsid w:val="007C7688"/>
    <w:rsid w:val="007C7761"/>
    <w:rsid w:val="007C785C"/>
    <w:rsid w:val="007C799B"/>
    <w:rsid w:val="007C7C56"/>
    <w:rsid w:val="007C7DF0"/>
    <w:rsid w:val="007C7E14"/>
    <w:rsid w:val="007D003E"/>
    <w:rsid w:val="007D0091"/>
    <w:rsid w:val="007D01D7"/>
    <w:rsid w:val="007D04E3"/>
    <w:rsid w:val="007D08FD"/>
    <w:rsid w:val="007D0A45"/>
    <w:rsid w:val="007D0B67"/>
    <w:rsid w:val="007D0D23"/>
    <w:rsid w:val="007D1016"/>
    <w:rsid w:val="007D113A"/>
    <w:rsid w:val="007D136E"/>
    <w:rsid w:val="007D13E2"/>
    <w:rsid w:val="007D1462"/>
    <w:rsid w:val="007D1968"/>
    <w:rsid w:val="007D1C1E"/>
    <w:rsid w:val="007D1FEB"/>
    <w:rsid w:val="007D2442"/>
    <w:rsid w:val="007D25B7"/>
    <w:rsid w:val="007D2B83"/>
    <w:rsid w:val="007D2C72"/>
    <w:rsid w:val="007D2D76"/>
    <w:rsid w:val="007D31EF"/>
    <w:rsid w:val="007D33C0"/>
    <w:rsid w:val="007D3674"/>
    <w:rsid w:val="007D3749"/>
    <w:rsid w:val="007D3AC1"/>
    <w:rsid w:val="007D4105"/>
    <w:rsid w:val="007D4190"/>
    <w:rsid w:val="007D44DB"/>
    <w:rsid w:val="007D4739"/>
    <w:rsid w:val="007D4797"/>
    <w:rsid w:val="007D4896"/>
    <w:rsid w:val="007D48FF"/>
    <w:rsid w:val="007D49DA"/>
    <w:rsid w:val="007D4BA0"/>
    <w:rsid w:val="007D4C32"/>
    <w:rsid w:val="007D4CFC"/>
    <w:rsid w:val="007D4D57"/>
    <w:rsid w:val="007D4DEB"/>
    <w:rsid w:val="007D4EB3"/>
    <w:rsid w:val="007D4EB4"/>
    <w:rsid w:val="007D501C"/>
    <w:rsid w:val="007D517A"/>
    <w:rsid w:val="007D5194"/>
    <w:rsid w:val="007D5260"/>
    <w:rsid w:val="007D5366"/>
    <w:rsid w:val="007D547F"/>
    <w:rsid w:val="007D54DE"/>
    <w:rsid w:val="007D5699"/>
    <w:rsid w:val="007D56E4"/>
    <w:rsid w:val="007D5759"/>
    <w:rsid w:val="007D5BE7"/>
    <w:rsid w:val="007D61B5"/>
    <w:rsid w:val="007D63C3"/>
    <w:rsid w:val="007D640D"/>
    <w:rsid w:val="007D658A"/>
    <w:rsid w:val="007D66F3"/>
    <w:rsid w:val="007D67D8"/>
    <w:rsid w:val="007D69A5"/>
    <w:rsid w:val="007D6AAD"/>
    <w:rsid w:val="007D6C52"/>
    <w:rsid w:val="007D6CC8"/>
    <w:rsid w:val="007D712C"/>
    <w:rsid w:val="007D715A"/>
    <w:rsid w:val="007D717F"/>
    <w:rsid w:val="007D74A3"/>
    <w:rsid w:val="007D74B1"/>
    <w:rsid w:val="007D76BE"/>
    <w:rsid w:val="007D7815"/>
    <w:rsid w:val="007D7F6A"/>
    <w:rsid w:val="007E011E"/>
    <w:rsid w:val="007E0290"/>
    <w:rsid w:val="007E038F"/>
    <w:rsid w:val="007E0EEC"/>
    <w:rsid w:val="007E0FDB"/>
    <w:rsid w:val="007E115B"/>
    <w:rsid w:val="007E161D"/>
    <w:rsid w:val="007E16C8"/>
    <w:rsid w:val="007E18AB"/>
    <w:rsid w:val="007E19E3"/>
    <w:rsid w:val="007E1A11"/>
    <w:rsid w:val="007E1A5B"/>
    <w:rsid w:val="007E1BE2"/>
    <w:rsid w:val="007E22BF"/>
    <w:rsid w:val="007E2484"/>
    <w:rsid w:val="007E24C9"/>
    <w:rsid w:val="007E285A"/>
    <w:rsid w:val="007E289E"/>
    <w:rsid w:val="007E2AC1"/>
    <w:rsid w:val="007E2B04"/>
    <w:rsid w:val="007E2BBB"/>
    <w:rsid w:val="007E2D26"/>
    <w:rsid w:val="007E2D42"/>
    <w:rsid w:val="007E2D44"/>
    <w:rsid w:val="007E3477"/>
    <w:rsid w:val="007E3553"/>
    <w:rsid w:val="007E3A95"/>
    <w:rsid w:val="007E3BCD"/>
    <w:rsid w:val="007E3C2C"/>
    <w:rsid w:val="007E3DB4"/>
    <w:rsid w:val="007E3F91"/>
    <w:rsid w:val="007E3FB4"/>
    <w:rsid w:val="007E4071"/>
    <w:rsid w:val="007E42C7"/>
    <w:rsid w:val="007E432A"/>
    <w:rsid w:val="007E44BD"/>
    <w:rsid w:val="007E488D"/>
    <w:rsid w:val="007E4A7D"/>
    <w:rsid w:val="007E4C21"/>
    <w:rsid w:val="007E54EB"/>
    <w:rsid w:val="007E54FB"/>
    <w:rsid w:val="007E577D"/>
    <w:rsid w:val="007E5B7A"/>
    <w:rsid w:val="007E5D6F"/>
    <w:rsid w:val="007E60B3"/>
    <w:rsid w:val="007E6969"/>
    <w:rsid w:val="007E6A03"/>
    <w:rsid w:val="007E6C8B"/>
    <w:rsid w:val="007E6EA9"/>
    <w:rsid w:val="007E72AA"/>
    <w:rsid w:val="007E72B7"/>
    <w:rsid w:val="007E746D"/>
    <w:rsid w:val="007E7525"/>
    <w:rsid w:val="007E75B1"/>
    <w:rsid w:val="007E760F"/>
    <w:rsid w:val="007E7A15"/>
    <w:rsid w:val="007E7D5E"/>
    <w:rsid w:val="007F0059"/>
    <w:rsid w:val="007F0085"/>
    <w:rsid w:val="007F0204"/>
    <w:rsid w:val="007F0256"/>
    <w:rsid w:val="007F048C"/>
    <w:rsid w:val="007F0603"/>
    <w:rsid w:val="007F0604"/>
    <w:rsid w:val="007F07CC"/>
    <w:rsid w:val="007F0D58"/>
    <w:rsid w:val="007F0DC3"/>
    <w:rsid w:val="007F1370"/>
    <w:rsid w:val="007F15A7"/>
    <w:rsid w:val="007F1801"/>
    <w:rsid w:val="007F1947"/>
    <w:rsid w:val="007F1FD8"/>
    <w:rsid w:val="007F2044"/>
    <w:rsid w:val="007F210F"/>
    <w:rsid w:val="007F21E9"/>
    <w:rsid w:val="007F23E1"/>
    <w:rsid w:val="007F26F7"/>
    <w:rsid w:val="007F2780"/>
    <w:rsid w:val="007F284F"/>
    <w:rsid w:val="007F2C53"/>
    <w:rsid w:val="007F304B"/>
    <w:rsid w:val="007F3112"/>
    <w:rsid w:val="007F31C5"/>
    <w:rsid w:val="007F36B4"/>
    <w:rsid w:val="007F3744"/>
    <w:rsid w:val="007F38DE"/>
    <w:rsid w:val="007F39CE"/>
    <w:rsid w:val="007F3ACC"/>
    <w:rsid w:val="007F3B8E"/>
    <w:rsid w:val="007F3C2D"/>
    <w:rsid w:val="007F3C32"/>
    <w:rsid w:val="007F3DC9"/>
    <w:rsid w:val="007F41CF"/>
    <w:rsid w:val="007F44BB"/>
    <w:rsid w:val="007F459D"/>
    <w:rsid w:val="007F45B1"/>
    <w:rsid w:val="007F491D"/>
    <w:rsid w:val="007F4A3A"/>
    <w:rsid w:val="007F4B39"/>
    <w:rsid w:val="007F4E7B"/>
    <w:rsid w:val="007F56E4"/>
    <w:rsid w:val="007F5999"/>
    <w:rsid w:val="007F5A92"/>
    <w:rsid w:val="007F5CE5"/>
    <w:rsid w:val="007F5E32"/>
    <w:rsid w:val="007F5EAF"/>
    <w:rsid w:val="007F60EA"/>
    <w:rsid w:val="007F6203"/>
    <w:rsid w:val="007F63CF"/>
    <w:rsid w:val="007F63E2"/>
    <w:rsid w:val="007F6705"/>
    <w:rsid w:val="007F68B2"/>
    <w:rsid w:val="007F6D53"/>
    <w:rsid w:val="007F6E6B"/>
    <w:rsid w:val="007F6E98"/>
    <w:rsid w:val="007F6FBB"/>
    <w:rsid w:val="007F707E"/>
    <w:rsid w:val="007F70AB"/>
    <w:rsid w:val="007F70DA"/>
    <w:rsid w:val="007F7149"/>
    <w:rsid w:val="007F71BD"/>
    <w:rsid w:val="007F7269"/>
    <w:rsid w:val="007F7296"/>
    <w:rsid w:val="007F73EA"/>
    <w:rsid w:val="007F744C"/>
    <w:rsid w:val="007F766B"/>
    <w:rsid w:val="007F76F9"/>
    <w:rsid w:val="007F777F"/>
    <w:rsid w:val="007F77C9"/>
    <w:rsid w:val="007F790C"/>
    <w:rsid w:val="007F7A65"/>
    <w:rsid w:val="007F7AE2"/>
    <w:rsid w:val="007F7CF1"/>
    <w:rsid w:val="007F7D4B"/>
    <w:rsid w:val="007F7F1A"/>
    <w:rsid w:val="007F7FC6"/>
    <w:rsid w:val="008006AC"/>
    <w:rsid w:val="008008DA"/>
    <w:rsid w:val="0080097C"/>
    <w:rsid w:val="00800D8A"/>
    <w:rsid w:val="00800EB8"/>
    <w:rsid w:val="00800F1B"/>
    <w:rsid w:val="00800FFA"/>
    <w:rsid w:val="0080147F"/>
    <w:rsid w:val="00801582"/>
    <w:rsid w:val="0080170A"/>
    <w:rsid w:val="00801939"/>
    <w:rsid w:val="00801CCC"/>
    <w:rsid w:val="00801E28"/>
    <w:rsid w:val="0080243C"/>
    <w:rsid w:val="008024B9"/>
    <w:rsid w:val="008024E0"/>
    <w:rsid w:val="00802836"/>
    <w:rsid w:val="008028DD"/>
    <w:rsid w:val="00802B6A"/>
    <w:rsid w:val="00802D9D"/>
    <w:rsid w:val="008030F0"/>
    <w:rsid w:val="008033E4"/>
    <w:rsid w:val="00803408"/>
    <w:rsid w:val="00803CF1"/>
    <w:rsid w:val="00804011"/>
    <w:rsid w:val="00804087"/>
    <w:rsid w:val="008040BB"/>
    <w:rsid w:val="0080432C"/>
    <w:rsid w:val="00804439"/>
    <w:rsid w:val="00804440"/>
    <w:rsid w:val="0080455B"/>
    <w:rsid w:val="00804A20"/>
    <w:rsid w:val="00804E5A"/>
    <w:rsid w:val="008050C1"/>
    <w:rsid w:val="00805111"/>
    <w:rsid w:val="008051D0"/>
    <w:rsid w:val="00805239"/>
    <w:rsid w:val="00805463"/>
    <w:rsid w:val="008054CD"/>
    <w:rsid w:val="008054DD"/>
    <w:rsid w:val="008055B4"/>
    <w:rsid w:val="00805794"/>
    <w:rsid w:val="008059A9"/>
    <w:rsid w:val="008059E6"/>
    <w:rsid w:val="00805DC6"/>
    <w:rsid w:val="00805EB6"/>
    <w:rsid w:val="00805EBD"/>
    <w:rsid w:val="00806159"/>
    <w:rsid w:val="008062B3"/>
    <w:rsid w:val="008062F7"/>
    <w:rsid w:val="008063D5"/>
    <w:rsid w:val="00806597"/>
    <w:rsid w:val="00806636"/>
    <w:rsid w:val="0080680B"/>
    <w:rsid w:val="008069F0"/>
    <w:rsid w:val="00806A43"/>
    <w:rsid w:val="00806D9F"/>
    <w:rsid w:val="00806FAB"/>
    <w:rsid w:val="00807393"/>
    <w:rsid w:val="008073D5"/>
    <w:rsid w:val="0080751F"/>
    <w:rsid w:val="00807765"/>
    <w:rsid w:val="00807B5B"/>
    <w:rsid w:val="00807B71"/>
    <w:rsid w:val="008102DD"/>
    <w:rsid w:val="008104CE"/>
    <w:rsid w:val="0081087F"/>
    <w:rsid w:val="00810881"/>
    <w:rsid w:val="00810C45"/>
    <w:rsid w:val="0081101D"/>
    <w:rsid w:val="0081104D"/>
    <w:rsid w:val="008110E5"/>
    <w:rsid w:val="0081113E"/>
    <w:rsid w:val="00811690"/>
    <w:rsid w:val="00811752"/>
    <w:rsid w:val="008117D5"/>
    <w:rsid w:val="00811BF2"/>
    <w:rsid w:val="00812640"/>
    <w:rsid w:val="00812681"/>
    <w:rsid w:val="008126ED"/>
    <w:rsid w:val="0081273E"/>
    <w:rsid w:val="0081298F"/>
    <w:rsid w:val="00812CF9"/>
    <w:rsid w:val="00812FD4"/>
    <w:rsid w:val="00813095"/>
    <w:rsid w:val="008130B0"/>
    <w:rsid w:val="00813254"/>
    <w:rsid w:val="0081335D"/>
    <w:rsid w:val="00813CDE"/>
    <w:rsid w:val="00813CF3"/>
    <w:rsid w:val="00813D49"/>
    <w:rsid w:val="00813DDA"/>
    <w:rsid w:val="00813ED0"/>
    <w:rsid w:val="00814372"/>
    <w:rsid w:val="008143CB"/>
    <w:rsid w:val="0081458B"/>
    <w:rsid w:val="00814696"/>
    <w:rsid w:val="00814707"/>
    <w:rsid w:val="0081478F"/>
    <w:rsid w:val="008147F5"/>
    <w:rsid w:val="00814849"/>
    <w:rsid w:val="0081485B"/>
    <w:rsid w:val="008149BE"/>
    <w:rsid w:val="00814AD7"/>
    <w:rsid w:val="00814BB9"/>
    <w:rsid w:val="00814DF0"/>
    <w:rsid w:val="00815246"/>
    <w:rsid w:val="008153AE"/>
    <w:rsid w:val="008156D1"/>
    <w:rsid w:val="008156E4"/>
    <w:rsid w:val="0081581E"/>
    <w:rsid w:val="00815A2C"/>
    <w:rsid w:val="00815C31"/>
    <w:rsid w:val="0081631C"/>
    <w:rsid w:val="00816898"/>
    <w:rsid w:val="00816ADB"/>
    <w:rsid w:val="00816B92"/>
    <w:rsid w:val="00816C89"/>
    <w:rsid w:val="00817279"/>
    <w:rsid w:val="008173CC"/>
    <w:rsid w:val="0081741C"/>
    <w:rsid w:val="0081778C"/>
    <w:rsid w:val="00817A5B"/>
    <w:rsid w:val="0082014D"/>
    <w:rsid w:val="008204F3"/>
    <w:rsid w:val="008205A3"/>
    <w:rsid w:val="008206C5"/>
    <w:rsid w:val="00820879"/>
    <w:rsid w:val="00820AAD"/>
    <w:rsid w:val="00820D7C"/>
    <w:rsid w:val="008210C7"/>
    <w:rsid w:val="00821349"/>
    <w:rsid w:val="0082135C"/>
    <w:rsid w:val="008214B6"/>
    <w:rsid w:val="00821622"/>
    <w:rsid w:val="008216BA"/>
    <w:rsid w:val="008217E8"/>
    <w:rsid w:val="0082184B"/>
    <w:rsid w:val="00821B30"/>
    <w:rsid w:val="00821B9A"/>
    <w:rsid w:val="00821C38"/>
    <w:rsid w:val="00821C6E"/>
    <w:rsid w:val="00821CCC"/>
    <w:rsid w:val="00821E5C"/>
    <w:rsid w:val="0082203E"/>
    <w:rsid w:val="008223F1"/>
    <w:rsid w:val="0082252D"/>
    <w:rsid w:val="0082293D"/>
    <w:rsid w:val="008229F2"/>
    <w:rsid w:val="00822B5C"/>
    <w:rsid w:val="00823030"/>
    <w:rsid w:val="008231C9"/>
    <w:rsid w:val="00823223"/>
    <w:rsid w:val="00823BD6"/>
    <w:rsid w:val="00823C1B"/>
    <w:rsid w:val="00823CFA"/>
    <w:rsid w:val="00823DCC"/>
    <w:rsid w:val="00823E22"/>
    <w:rsid w:val="00823F1D"/>
    <w:rsid w:val="008244BD"/>
    <w:rsid w:val="00824502"/>
    <w:rsid w:val="0082478A"/>
    <w:rsid w:val="00824C14"/>
    <w:rsid w:val="00824D28"/>
    <w:rsid w:val="00825447"/>
    <w:rsid w:val="00825492"/>
    <w:rsid w:val="008255C8"/>
    <w:rsid w:val="0082574B"/>
    <w:rsid w:val="008258DD"/>
    <w:rsid w:val="0082595D"/>
    <w:rsid w:val="00825DE4"/>
    <w:rsid w:val="00825F48"/>
    <w:rsid w:val="008264F1"/>
    <w:rsid w:val="008267B2"/>
    <w:rsid w:val="00826B86"/>
    <w:rsid w:val="00826D4F"/>
    <w:rsid w:val="00827242"/>
    <w:rsid w:val="00827335"/>
    <w:rsid w:val="008273BC"/>
    <w:rsid w:val="008274CD"/>
    <w:rsid w:val="00827941"/>
    <w:rsid w:val="00827976"/>
    <w:rsid w:val="00827DF7"/>
    <w:rsid w:val="00830109"/>
    <w:rsid w:val="008306D9"/>
    <w:rsid w:val="0083072B"/>
    <w:rsid w:val="008308AB"/>
    <w:rsid w:val="00830A88"/>
    <w:rsid w:val="00830B42"/>
    <w:rsid w:val="00830CE7"/>
    <w:rsid w:val="00830D9C"/>
    <w:rsid w:val="00830E0C"/>
    <w:rsid w:val="0083186E"/>
    <w:rsid w:val="00831B80"/>
    <w:rsid w:val="00831C33"/>
    <w:rsid w:val="00831CCB"/>
    <w:rsid w:val="00831CF6"/>
    <w:rsid w:val="00831D38"/>
    <w:rsid w:val="00831E75"/>
    <w:rsid w:val="0083214D"/>
    <w:rsid w:val="00832508"/>
    <w:rsid w:val="0083260C"/>
    <w:rsid w:val="008329E4"/>
    <w:rsid w:val="00832BD6"/>
    <w:rsid w:val="008330ED"/>
    <w:rsid w:val="00833419"/>
    <w:rsid w:val="00833458"/>
    <w:rsid w:val="00833474"/>
    <w:rsid w:val="00833498"/>
    <w:rsid w:val="00833705"/>
    <w:rsid w:val="0083395E"/>
    <w:rsid w:val="00833E78"/>
    <w:rsid w:val="008341D8"/>
    <w:rsid w:val="00834534"/>
    <w:rsid w:val="008347AD"/>
    <w:rsid w:val="00834883"/>
    <w:rsid w:val="00834A62"/>
    <w:rsid w:val="00834EC2"/>
    <w:rsid w:val="00834F9D"/>
    <w:rsid w:val="00835483"/>
    <w:rsid w:val="008354D5"/>
    <w:rsid w:val="0083572A"/>
    <w:rsid w:val="00835754"/>
    <w:rsid w:val="00835791"/>
    <w:rsid w:val="0083616F"/>
    <w:rsid w:val="00836757"/>
    <w:rsid w:val="00836D3B"/>
    <w:rsid w:val="00836D64"/>
    <w:rsid w:val="00836E6C"/>
    <w:rsid w:val="00837017"/>
    <w:rsid w:val="0083711A"/>
    <w:rsid w:val="00837496"/>
    <w:rsid w:val="008376A7"/>
    <w:rsid w:val="008378E1"/>
    <w:rsid w:val="00840019"/>
    <w:rsid w:val="0084067F"/>
    <w:rsid w:val="00840ACA"/>
    <w:rsid w:val="00840C28"/>
    <w:rsid w:val="00840C52"/>
    <w:rsid w:val="00840D6F"/>
    <w:rsid w:val="008410A4"/>
    <w:rsid w:val="00841125"/>
    <w:rsid w:val="0084140F"/>
    <w:rsid w:val="008414C4"/>
    <w:rsid w:val="00841626"/>
    <w:rsid w:val="008416C7"/>
    <w:rsid w:val="00841798"/>
    <w:rsid w:val="008417A4"/>
    <w:rsid w:val="008419C9"/>
    <w:rsid w:val="00841A0D"/>
    <w:rsid w:val="00841C09"/>
    <w:rsid w:val="00841E16"/>
    <w:rsid w:val="00841F14"/>
    <w:rsid w:val="008423F5"/>
    <w:rsid w:val="00842C5F"/>
    <w:rsid w:val="00842CD6"/>
    <w:rsid w:val="00842D86"/>
    <w:rsid w:val="00842DEA"/>
    <w:rsid w:val="00842FDC"/>
    <w:rsid w:val="0084315C"/>
    <w:rsid w:val="0084352A"/>
    <w:rsid w:val="0084357F"/>
    <w:rsid w:val="008436A1"/>
    <w:rsid w:val="0084372A"/>
    <w:rsid w:val="008438FF"/>
    <w:rsid w:val="00843EB5"/>
    <w:rsid w:val="0084408F"/>
    <w:rsid w:val="00844251"/>
    <w:rsid w:val="00844578"/>
    <w:rsid w:val="008449B0"/>
    <w:rsid w:val="00844B89"/>
    <w:rsid w:val="00844BB1"/>
    <w:rsid w:val="00844F20"/>
    <w:rsid w:val="0084511E"/>
    <w:rsid w:val="0084512C"/>
    <w:rsid w:val="00845510"/>
    <w:rsid w:val="00845820"/>
    <w:rsid w:val="00845A2D"/>
    <w:rsid w:val="00845AD2"/>
    <w:rsid w:val="00845BD8"/>
    <w:rsid w:val="00845EB6"/>
    <w:rsid w:val="00845ED1"/>
    <w:rsid w:val="0084613A"/>
    <w:rsid w:val="008465B9"/>
    <w:rsid w:val="00846E5A"/>
    <w:rsid w:val="00846F4F"/>
    <w:rsid w:val="008470E7"/>
    <w:rsid w:val="0084745B"/>
    <w:rsid w:val="0084749E"/>
    <w:rsid w:val="008474A5"/>
    <w:rsid w:val="008474D9"/>
    <w:rsid w:val="008476F8"/>
    <w:rsid w:val="0084779C"/>
    <w:rsid w:val="00847889"/>
    <w:rsid w:val="00847913"/>
    <w:rsid w:val="00847F25"/>
    <w:rsid w:val="00847FC1"/>
    <w:rsid w:val="0085008D"/>
    <w:rsid w:val="008501C4"/>
    <w:rsid w:val="008501F5"/>
    <w:rsid w:val="00850290"/>
    <w:rsid w:val="008502DA"/>
    <w:rsid w:val="008502EF"/>
    <w:rsid w:val="00850792"/>
    <w:rsid w:val="008508E6"/>
    <w:rsid w:val="00850998"/>
    <w:rsid w:val="00850C83"/>
    <w:rsid w:val="00850DF2"/>
    <w:rsid w:val="00850F67"/>
    <w:rsid w:val="00851185"/>
    <w:rsid w:val="008511EE"/>
    <w:rsid w:val="0085131B"/>
    <w:rsid w:val="00851561"/>
    <w:rsid w:val="00851BDC"/>
    <w:rsid w:val="00851D86"/>
    <w:rsid w:val="00851F70"/>
    <w:rsid w:val="0085201A"/>
    <w:rsid w:val="008527BD"/>
    <w:rsid w:val="00852CF1"/>
    <w:rsid w:val="00852EF7"/>
    <w:rsid w:val="0085307B"/>
    <w:rsid w:val="008530D7"/>
    <w:rsid w:val="008530E2"/>
    <w:rsid w:val="008532E5"/>
    <w:rsid w:val="0085354D"/>
    <w:rsid w:val="008536CA"/>
    <w:rsid w:val="0085374B"/>
    <w:rsid w:val="0085392E"/>
    <w:rsid w:val="00854099"/>
    <w:rsid w:val="008540B2"/>
    <w:rsid w:val="0085434C"/>
    <w:rsid w:val="00854505"/>
    <w:rsid w:val="008546D7"/>
    <w:rsid w:val="00854722"/>
    <w:rsid w:val="00854879"/>
    <w:rsid w:val="00854A52"/>
    <w:rsid w:val="008558CC"/>
    <w:rsid w:val="0085597D"/>
    <w:rsid w:val="00855AF6"/>
    <w:rsid w:val="008562FB"/>
    <w:rsid w:val="008563D7"/>
    <w:rsid w:val="0085652B"/>
    <w:rsid w:val="008569BD"/>
    <w:rsid w:val="00856CCB"/>
    <w:rsid w:val="00856D9A"/>
    <w:rsid w:val="00857232"/>
    <w:rsid w:val="00857246"/>
    <w:rsid w:val="0085738F"/>
    <w:rsid w:val="008573A2"/>
    <w:rsid w:val="00857482"/>
    <w:rsid w:val="00857514"/>
    <w:rsid w:val="0085762C"/>
    <w:rsid w:val="008578CA"/>
    <w:rsid w:val="00857D01"/>
    <w:rsid w:val="00860037"/>
    <w:rsid w:val="008602B4"/>
    <w:rsid w:val="00860395"/>
    <w:rsid w:val="00860AF3"/>
    <w:rsid w:val="00860F65"/>
    <w:rsid w:val="008610D9"/>
    <w:rsid w:val="0086117F"/>
    <w:rsid w:val="008611CD"/>
    <w:rsid w:val="0086182D"/>
    <w:rsid w:val="0086189E"/>
    <w:rsid w:val="0086199A"/>
    <w:rsid w:val="00861A97"/>
    <w:rsid w:val="00861FAA"/>
    <w:rsid w:val="00862155"/>
    <w:rsid w:val="008626E4"/>
    <w:rsid w:val="008627E1"/>
    <w:rsid w:val="0086285E"/>
    <w:rsid w:val="00862940"/>
    <w:rsid w:val="00862A60"/>
    <w:rsid w:val="00862D7E"/>
    <w:rsid w:val="00862E3B"/>
    <w:rsid w:val="00862F19"/>
    <w:rsid w:val="00863044"/>
    <w:rsid w:val="0086310B"/>
    <w:rsid w:val="0086319C"/>
    <w:rsid w:val="00863352"/>
    <w:rsid w:val="00863743"/>
    <w:rsid w:val="008644B1"/>
    <w:rsid w:val="008644E5"/>
    <w:rsid w:val="0086479A"/>
    <w:rsid w:val="008647F3"/>
    <w:rsid w:val="008647F9"/>
    <w:rsid w:val="00864929"/>
    <w:rsid w:val="00864B7F"/>
    <w:rsid w:val="00864DF0"/>
    <w:rsid w:val="00865282"/>
    <w:rsid w:val="008652AB"/>
    <w:rsid w:val="008654C3"/>
    <w:rsid w:val="0086556A"/>
    <w:rsid w:val="008657C5"/>
    <w:rsid w:val="00865AA0"/>
    <w:rsid w:val="00865B0E"/>
    <w:rsid w:val="00865B8B"/>
    <w:rsid w:val="00865C1A"/>
    <w:rsid w:val="00865F35"/>
    <w:rsid w:val="00866069"/>
    <w:rsid w:val="0086610C"/>
    <w:rsid w:val="00866147"/>
    <w:rsid w:val="00866350"/>
    <w:rsid w:val="0086648B"/>
    <w:rsid w:val="00866557"/>
    <w:rsid w:val="008666D9"/>
    <w:rsid w:val="0086682A"/>
    <w:rsid w:val="00866852"/>
    <w:rsid w:val="00866943"/>
    <w:rsid w:val="00866FE8"/>
    <w:rsid w:val="00867255"/>
    <w:rsid w:val="0086743F"/>
    <w:rsid w:val="0086745B"/>
    <w:rsid w:val="008674A5"/>
    <w:rsid w:val="008675AC"/>
    <w:rsid w:val="008676D9"/>
    <w:rsid w:val="0086775D"/>
    <w:rsid w:val="00867853"/>
    <w:rsid w:val="008678CB"/>
    <w:rsid w:val="0086798E"/>
    <w:rsid w:val="00867A40"/>
    <w:rsid w:val="00867A9E"/>
    <w:rsid w:val="00867C0E"/>
    <w:rsid w:val="00867D0A"/>
    <w:rsid w:val="00867D47"/>
    <w:rsid w:val="0087045C"/>
    <w:rsid w:val="008706CA"/>
    <w:rsid w:val="008707DB"/>
    <w:rsid w:val="00870B5F"/>
    <w:rsid w:val="00871267"/>
    <w:rsid w:val="008714BE"/>
    <w:rsid w:val="008717CE"/>
    <w:rsid w:val="00871867"/>
    <w:rsid w:val="008718F1"/>
    <w:rsid w:val="00871A7A"/>
    <w:rsid w:val="008724B1"/>
    <w:rsid w:val="0087267B"/>
    <w:rsid w:val="00872A28"/>
    <w:rsid w:val="00872D1A"/>
    <w:rsid w:val="00872E80"/>
    <w:rsid w:val="0087329F"/>
    <w:rsid w:val="0087362C"/>
    <w:rsid w:val="00873679"/>
    <w:rsid w:val="00873CAB"/>
    <w:rsid w:val="00873CB1"/>
    <w:rsid w:val="00873FC2"/>
    <w:rsid w:val="008742E2"/>
    <w:rsid w:val="008743DE"/>
    <w:rsid w:val="00874470"/>
    <w:rsid w:val="008746DE"/>
    <w:rsid w:val="008746E6"/>
    <w:rsid w:val="008748B3"/>
    <w:rsid w:val="00874913"/>
    <w:rsid w:val="008749FA"/>
    <w:rsid w:val="00874BC2"/>
    <w:rsid w:val="00874C6D"/>
    <w:rsid w:val="00875141"/>
    <w:rsid w:val="008751E6"/>
    <w:rsid w:val="008757A1"/>
    <w:rsid w:val="00875944"/>
    <w:rsid w:val="00875956"/>
    <w:rsid w:val="00875A33"/>
    <w:rsid w:val="00875D58"/>
    <w:rsid w:val="00875EF8"/>
    <w:rsid w:val="00875FCA"/>
    <w:rsid w:val="00876089"/>
    <w:rsid w:val="0087618A"/>
    <w:rsid w:val="00876599"/>
    <w:rsid w:val="00876A70"/>
    <w:rsid w:val="00876BAC"/>
    <w:rsid w:val="00876C6B"/>
    <w:rsid w:val="00876CEB"/>
    <w:rsid w:val="00876D36"/>
    <w:rsid w:val="00876F1B"/>
    <w:rsid w:val="00877107"/>
    <w:rsid w:val="00877232"/>
    <w:rsid w:val="00877329"/>
    <w:rsid w:val="00877336"/>
    <w:rsid w:val="00877A0D"/>
    <w:rsid w:val="00877EA7"/>
    <w:rsid w:val="00877F12"/>
    <w:rsid w:val="0088010F"/>
    <w:rsid w:val="008802BB"/>
    <w:rsid w:val="008803F7"/>
    <w:rsid w:val="00880438"/>
    <w:rsid w:val="008805DF"/>
    <w:rsid w:val="00880C73"/>
    <w:rsid w:val="00880E34"/>
    <w:rsid w:val="0088128C"/>
    <w:rsid w:val="008812BB"/>
    <w:rsid w:val="00881433"/>
    <w:rsid w:val="00881637"/>
    <w:rsid w:val="0088169D"/>
    <w:rsid w:val="00881707"/>
    <w:rsid w:val="00881773"/>
    <w:rsid w:val="0088195D"/>
    <w:rsid w:val="00881DCC"/>
    <w:rsid w:val="00881E4E"/>
    <w:rsid w:val="00882249"/>
    <w:rsid w:val="00882343"/>
    <w:rsid w:val="0088257F"/>
    <w:rsid w:val="008826F4"/>
    <w:rsid w:val="00882A24"/>
    <w:rsid w:val="0088324C"/>
    <w:rsid w:val="0088336F"/>
    <w:rsid w:val="00883487"/>
    <w:rsid w:val="0088355F"/>
    <w:rsid w:val="00883669"/>
    <w:rsid w:val="008837BF"/>
    <w:rsid w:val="00883980"/>
    <w:rsid w:val="00883A06"/>
    <w:rsid w:val="00883B5C"/>
    <w:rsid w:val="00883CF0"/>
    <w:rsid w:val="00883DAC"/>
    <w:rsid w:val="00883EFC"/>
    <w:rsid w:val="008843EB"/>
    <w:rsid w:val="008847C9"/>
    <w:rsid w:val="008848BC"/>
    <w:rsid w:val="0088494F"/>
    <w:rsid w:val="00884A09"/>
    <w:rsid w:val="00884A54"/>
    <w:rsid w:val="00884B75"/>
    <w:rsid w:val="00884F29"/>
    <w:rsid w:val="00885074"/>
    <w:rsid w:val="00885879"/>
    <w:rsid w:val="008859EB"/>
    <w:rsid w:val="00885BB6"/>
    <w:rsid w:val="00885BE4"/>
    <w:rsid w:val="008861F2"/>
    <w:rsid w:val="008861F5"/>
    <w:rsid w:val="00886211"/>
    <w:rsid w:val="008863C1"/>
    <w:rsid w:val="00886456"/>
    <w:rsid w:val="008864AE"/>
    <w:rsid w:val="00886918"/>
    <w:rsid w:val="00886AE4"/>
    <w:rsid w:val="00886B43"/>
    <w:rsid w:val="00886C1E"/>
    <w:rsid w:val="00886D16"/>
    <w:rsid w:val="00886FCB"/>
    <w:rsid w:val="00887012"/>
    <w:rsid w:val="00887200"/>
    <w:rsid w:val="0088728A"/>
    <w:rsid w:val="008873ED"/>
    <w:rsid w:val="00887583"/>
    <w:rsid w:val="0089009C"/>
    <w:rsid w:val="008900EB"/>
    <w:rsid w:val="008900F7"/>
    <w:rsid w:val="00890253"/>
    <w:rsid w:val="00890304"/>
    <w:rsid w:val="00890381"/>
    <w:rsid w:val="008905B2"/>
    <w:rsid w:val="0089078A"/>
    <w:rsid w:val="008907CF"/>
    <w:rsid w:val="008909D6"/>
    <w:rsid w:val="00890AB0"/>
    <w:rsid w:val="0089106B"/>
    <w:rsid w:val="00891487"/>
    <w:rsid w:val="00891624"/>
    <w:rsid w:val="008918D0"/>
    <w:rsid w:val="00891AC9"/>
    <w:rsid w:val="00891B06"/>
    <w:rsid w:val="00891E98"/>
    <w:rsid w:val="00891F05"/>
    <w:rsid w:val="00891F54"/>
    <w:rsid w:val="008926B8"/>
    <w:rsid w:val="00892731"/>
    <w:rsid w:val="008927D9"/>
    <w:rsid w:val="008928CD"/>
    <w:rsid w:val="00892C3E"/>
    <w:rsid w:val="00892DD1"/>
    <w:rsid w:val="00892F75"/>
    <w:rsid w:val="00893078"/>
    <w:rsid w:val="00893087"/>
    <w:rsid w:val="008931E5"/>
    <w:rsid w:val="0089355D"/>
    <w:rsid w:val="00893935"/>
    <w:rsid w:val="00893E9F"/>
    <w:rsid w:val="0089412E"/>
    <w:rsid w:val="00894548"/>
    <w:rsid w:val="00894A17"/>
    <w:rsid w:val="00894D08"/>
    <w:rsid w:val="008952B9"/>
    <w:rsid w:val="0089534A"/>
    <w:rsid w:val="00895389"/>
    <w:rsid w:val="008953DF"/>
    <w:rsid w:val="0089559F"/>
    <w:rsid w:val="00895AB7"/>
    <w:rsid w:val="00895CD6"/>
    <w:rsid w:val="00896124"/>
    <w:rsid w:val="00896415"/>
    <w:rsid w:val="00896D9D"/>
    <w:rsid w:val="00896F84"/>
    <w:rsid w:val="00897033"/>
    <w:rsid w:val="0089721F"/>
    <w:rsid w:val="008973FD"/>
    <w:rsid w:val="00897483"/>
    <w:rsid w:val="008974C9"/>
    <w:rsid w:val="00897550"/>
    <w:rsid w:val="008976F5"/>
    <w:rsid w:val="00897754"/>
    <w:rsid w:val="0089794D"/>
    <w:rsid w:val="00897D1E"/>
    <w:rsid w:val="00897E01"/>
    <w:rsid w:val="008A0071"/>
    <w:rsid w:val="008A00B9"/>
    <w:rsid w:val="008A00E4"/>
    <w:rsid w:val="008A02AD"/>
    <w:rsid w:val="008A06A8"/>
    <w:rsid w:val="008A0719"/>
    <w:rsid w:val="008A0F07"/>
    <w:rsid w:val="008A17B1"/>
    <w:rsid w:val="008A1FFA"/>
    <w:rsid w:val="008A26E8"/>
    <w:rsid w:val="008A27ED"/>
    <w:rsid w:val="008A2AA1"/>
    <w:rsid w:val="008A2C2B"/>
    <w:rsid w:val="008A2FBA"/>
    <w:rsid w:val="008A3493"/>
    <w:rsid w:val="008A3614"/>
    <w:rsid w:val="008A3632"/>
    <w:rsid w:val="008A364F"/>
    <w:rsid w:val="008A375C"/>
    <w:rsid w:val="008A3900"/>
    <w:rsid w:val="008A3AA7"/>
    <w:rsid w:val="008A3D06"/>
    <w:rsid w:val="008A3EE1"/>
    <w:rsid w:val="008A3EE4"/>
    <w:rsid w:val="008A4040"/>
    <w:rsid w:val="008A42C1"/>
    <w:rsid w:val="008A4538"/>
    <w:rsid w:val="008A494F"/>
    <w:rsid w:val="008A49D2"/>
    <w:rsid w:val="008A4A09"/>
    <w:rsid w:val="008A4B2C"/>
    <w:rsid w:val="008A4D18"/>
    <w:rsid w:val="008A5102"/>
    <w:rsid w:val="008A587E"/>
    <w:rsid w:val="008A59FD"/>
    <w:rsid w:val="008A5E2C"/>
    <w:rsid w:val="008A602B"/>
    <w:rsid w:val="008A6219"/>
    <w:rsid w:val="008A622F"/>
    <w:rsid w:val="008A6369"/>
    <w:rsid w:val="008A640C"/>
    <w:rsid w:val="008A647C"/>
    <w:rsid w:val="008A6731"/>
    <w:rsid w:val="008A67D7"/>
    <w:rsid w:val="008A684C"/>
    <w:rsid w:val="008A6A4C"/>
    <w:rsid w:val="008A6AD6"/>
    <w:rsid w:val="008A6B71"/>
    <w:rsid w:val="008A6EC8"/>
    <w:rsid w:val="008A7700"/>
    <w:rsid w:val="008A7739"/>
    <w:rsid w:val="008A797F"/>
    <w:rsid w:val="008A7AF8"/>
    <w:rsid w:val="008A7DBB"/>
    <w:rsid w:val="008A7F6F"/>
    <w:rsid w:val="008A7F70"/>
    <w:rsid w:val="008B0163"/>
    <w:rsid w:val="008B0392"/>
    <w:rsid w:val="008B047F"/>
    <w:rsid w:val="008B048A"/>
    <w:rsid w:val="008B071C"/>
    <w:rsid w:val="008B07A4"/>
    <w:rsid w:val="008B086A"/>
    <w:rsid w:val="008B09EE"/>
    <w:rsid w:val="008B0F6F"/>
    <w:rsid w:val="008B1043"/>
    <w:rsid w:val="008B11B1"/>
    <w:rsid w:val="008B125D"/>
    <w:rsid w:val="008B15FB"/>
    <w:rsid w:val="008B178F"/>
    <w:rsid w:val="008B17A3"/>
    <w:rsid w:val="008B18CE"/>
    <w:rsid w:val="008B1B90"/>
    <w:rsid w:val="008B1F86"/>
    <w:rsid w:val="008B20B2"/>
    <w:rsid w:val="008B2509"/>
    <w:rsid w:val="008B269F"/>
    <w:rsid w:val="008B2804"/>
    <w:rsid w:val="008B28C7"/>
    <w:rsid w:val="008B2AA0"/>
    <w:rsid w:val="008B3848"/>
    <w:rsid w:val="008B397D"/>
    <w:rsid w:val="008B3980"/>
    <w:rsid w:val="008B3B1C"/>
    <w:rsid w:val="008B3BEB"/>
    <w:rsid w:val="008B3C0D"/>
    <w:rsid w:val="008B3C58"/>
    <w:rsid w:val="008B415F"/>
    <w:rsid w:val="008B42AA"/>
    <w:rsid w:val="008B4699"/>
    <w:rsid w:val="008B4764"/>
    <w:rsid w:val="008B4F83"/>
    <w:rsid w:val="008B5109"/>
    <w:rsid w:val="008B53AB"/>
    <w:rsid w:val="008B5571"/>
    <w:rsid w:val="008B55E7"/>
    <w:rsid w:val="008B5762"/>
    <w:rsid w:val="008B5981"/>
    <w:rsid w:val="008B599F"/>
    <w:rsid w:val="008B59AF"/>
    <w:rsid w:val="008B5A38"/>
    <w:rsid w:val="008B5BC4"/>
    <w:rsid w:val="008B5D36"/>
    <w:rsid w:val="008B5E51"/>
    <w:rsid w:val="008B6073"/>
    <w:rsid w:val="008B615C"/>
    <w:rsid w:val="008B62F4"/>
    <w:rsid w:val="008B64CE"/>
    <w:rsid w:val="008B66BF"/>
    <w:rsid w:val="008B68B8"/>
    <w:rsid w:val="008B6B69"/>
    <w:rsid w:val="008B6CF0"/>
    <w:rsid w:val="008B6E12"/>
    <w:rsid w:val="008B70FE"/>
    <w:rsid w:val="008B7142"/>
    <w:rsid w:val="008B7656"/>
    <w:rsid w:val="008B7680"/>
    <w:rsid w:val="008B780E"/>
    <w:rsid w:val="008B7C30"/>
    <w:rsid w:val="008C0040"/>
    <w:rsid w:val="008C01D0"/>
    <w:rsid w:val="008C028A"/>
    <w:rsid w:val="008C05F3"/>
    <w:rsid w:val="008C0A0B"/>
    <w:rsid w:val="008C0AAA"/>
    <w:rsid w:val="008C0BF7"/>
    <w:rsid w:val="008C0DEA"/>
    <w:rsid w:val="008C0F40"/>
    <w:rsid w:val="008C0F92"/>
    <w:rsid w:val="008C1080"/>
    <w:rsid w:val="008C10C1"/>
    <w:rsid w:val="008C131A"/>
    <w:rsid w:val="008C1406"/>
    <w:rsid w:val="008C1728"/>
    <w:rsid w:val="008C1821"/>
    <w:rsid w:val="008C186F"/>
    <w:rsid w:val="008C1CFB"/>
    <w:rsid w:val="008C1F78"/>
    <w:rsid w:val="008C1FB3"/>
    <w:rsid w:val="008C21CA"/>
    <w:rsid w:val="008C23A8"/>
    <w:rsid w:val="008C24A5"/>
    <w:rsid w:val="008C25CC"/>
    <w:rsid w:val="008C28C7"/>
    <w:rsid w:val="008C2CBA"/>
    <w:rsid w:val="008C2D29"/>
    <w:rsid w:val="008C2DFB"/>
    <w:rsid w:val="008C3279"/>
    <w:rsid w:val="008C334C"/>
    <w:rsid w:val="008C371A"/>
    <w:rsid w:val="008C3AEC"/>
    <w:rsid w:val="008C3C14"/>
    <w:rsid w:val="008C3FF6"/>
    <w:rsid w:val="008C40B3"/>
    <w:rsid w:val="008C44FF"/>
    <w:rsid w:val="008C477E"/>
    <w:rsid w:val="008C4839"/>
    <w:rsid w:val="008C48A3"/>
    <w:rsid w:val="008C4960"/>
    <w:rsid w:val="008C4969"/>
    <w:rsid w:val="008C4FF7"/>
    <w:rsid w:val="008C51C1"/>
    <w:rsid w:val="008C520B"/>
    <w:rsid w:val="008C52CC"/>
    <w:rsid w:val="008C5399"/>
    <w:rsid w:val="008C53A5"/>
    <w:rsid w:val="008C558D"/>
    <w:rsid w:val="008C57B6"/>
    <w:rsid w:val="008C5868"/>
    <w:rsid w:val="008C5BFC"/>
    <w:rsid w:val="008C5C51"/>
    <w:rsid w:val="008C5DBF"/>
    <w:rsid w:val="008C5E03"/>
    <w:rsid w:val="008C6058"/>
    <w:rsid w:val="008C612B"/>
    <w:rsid w:val="008C6429"/>
    <w:rsid w:val="008C6B69"/>
    <w:rsid w:val="008C6B72"/>
    <w:rsid w:val="008C6C63"/>
    <w:rsid w:val="008C6CEA"/>
    <w:rsid w:val="008C6D46"/>
    <w:rsid w:val="008C70AD"/>
    <w:rsid w:val="008C7405"/>
    <w:rsid w:val="008C770A"/>
    <w:rsid w:val="008C78CF"/>
    <w:rsid w:val="008C78DF"/>
    <w:rsid w:val="008C7D55"/>
    <w:rsid w:val="008C7F10"/>
    <w:rsid w:val="008C7F4D"/>
    <w:rsid w:val="008D036A"/>
    <w:rsid w:val="008D0372"/>
    <w:rsid w:val="008D0663"/>
    <w:rsid w:val="008D0688"/>
    <w:rsid w:val="008D06B2"/>
    <w:rsid w:val="008D0814"/>
    <w:rsid w:val="008D0B49"/>
    <w:rsid w:val="008D0E79"/>
    <w:rsid w:val="008D1142"/>
    <w:rsid w:val="008D114F"/>
    <w:rsid w:val="008D1303"/>
    <w:rsid w:val="008D1464"/>
    <w:rsid w:val="008D165B"/>
    <w:rsid w:val="008D1AA2"/>
    <w:rsid w:val="008D1CA0"/>
    <w:rsid w:val="008D1D53"/>
    <w:rsid w:val="008D1F87"/>
    <w:rsid w:val="008D2527"/>
    <w:rsid w:val="008D276E"/>
    <w:rsid w:val="008D2788"/>
    <w:rsid w:val="008D2F16"/>
    <w:rsid w:val="008D2F89"/>
    <w:rsid w:val="008D32A9"/>
    <w:rsid w:val="008D35CD"/>
    <w:rsid w:val="008D37A0"/>
    <w:rsid w:val="008D3F8E"/>
    <w:rsid w:val="008D42F3"/>
    <w:rsid w:val="008D440D"/>
    <w:rsid w:val="008D44F7"/>
    <w:rsid w:val="008D47A5"/>
    <w:rsid w:val="008D4938"/>
    <w:rsid w:val="008D4A61"/>
    <w:rsid w:val="008D4A82"/>
    <w:rsid w:val="008D4ACE"/>
    <w:rsid w:val="008D4C63"/>
    <w:rsid w:val="008D4C85"/>
    <w:rsid w:val="008D4D0A"/>
    <w:rsid w:val="008D4DFA"/>
    <w:rsid w:val="008D4E04"/>
    <w:rsid w:val="008D4E62"/>
    <w:rsid w:val="008D4F63"/>
    <w:rsid w:val="008D50BB"/>
    <w:rsid w:val="008D5541"/>
    <w:rsid w:val="008D56B3"/>
    <w:rsid w:val="008D5804"/>
    <w:rsid w:val="008D5BE7"/>
    <w:rsid w:val="008D5C81"/>
    <w:rsid w:val="008D5EBF"/>
    <w:rsid w:val="008D6077"/>
    <w:rsid w:val="008D611D"/>
    <w:rsid w:val="008D6773"/>
    <w:rsid w:val="008D6A40"/>
    <w:rsid w:val="008D70D8"/>
    <w:rsid w:val="008D7465"/>
    <w:rsid w:val="008D7641"/>
    <w:rsid w:val="008D774E"/>
    <w:rsid w:val="008D7758"/>
    <w:rsid w:val="008D7952"/>
    <w:rsid w:val="008D7D02"/>
    <w:rsid w:val="008D7DE9"/>
    <w:rsid w:val="008E01AC"/>
    <w:rsid w:val="008E01D0"/>
    <w:rsid w:val="008E0421"/>
    <w:rsid w:val="008E044B"/>
    <w:rsid w:val="008E074A"/>
    <w:rsid w:val="008E0A0C"/>
    <w:rsid w:val="008E0A11"/>
    <w:rsid w:val="008E0A63"/>
    <w:rsid w:val="008E1067"/>
    <w:rsid w:val="008E10FD"/>
    <w:rsid w:val="008E116C"/>
    <w:rsid w:val="008E11B9"/>
    <w:rsid w:val="008E127D"/>
    <w:rsid w:val="008E1448"/>
    <w:rsid w:val="008E1538"/>
    <w:rsid w:val="008E15DA"/>
    <w:rsid w:val="008E18B3"/>
    <w:rsid w:val="008E1FEC"/>
    <w:rsid w:val="008E21C9"/>
    <w:rsid w:val="008E257A"/>
    <w:rsid w:val="008E274C"/>
    <w:rsid w:val="008E2759"/>
    <w:rsid w:val="008E29A2"/>
    <w:rsid w:val="008E2A4A"/>
    <w:rsid w:val="008E2B22"/>
    <w:rsid w:val="008E2CD8"/>
    <w:rsid w:val="008E300C"/>
    <w:rsid w:val="008E3213"/>
    <w:rsid w:val="008E3217"/>
    <w:rsid w:val="008E32B4"/>
    <w:rsid w:val="008E336D"/>
    <w:rsid w:val="008E3773"/>
    <w:rsid w:val="008E3A42"/>
    <w:rsid w:val="008E3B1C"/>
    <w:rsid w:val="008E3C68"/>
    <w:rsid w:val="008E3E68"/>
    <w:rsid w:val="008E3EFB"/>
    <w:rsid w:val="008E3F0E"/>
    <w:rsid w:val="008E42F8"/>
    <w:rsid w:val="008E45B9"/>
    <w:rsid w:val="008E45E9"/>
    <w:rsid w:val="008E499F"/>
    <w:rsid w:val="008E4BD6"/>
    <w:rsid w:val="008E4C64"/>
    <w:rsid w:val="008E4E0B"/>
    <w:rsid w:val="008E54D5"/>
    <w:rsid w:val="008E5771"/>
    <w:rsid w:val="008E5B93"/>
    <w:rsid w:val="008E5F2D"/>
    <w:rsid w:val="008E604E"/>
    <w:rsid w:val="008E60CE"/>
    <w:rsid w:val="008E662A"/>
    <w:rsid w:val="008E6A1E"/>
    <w:rsid w:val="008E6BAB"/>
    <w:rsid w:val="008E6CB7"/>
    <w:rsid w:val="008E6D36"/>
    <w:rsid w:val="008E7241"/>
    <w:rsid w:val="008E7358"/>
    <w:rsid w:val="008E793F"/>
    <w:rsid w:val="008E7DFA"/>
    <w:rsid w:val="008E7F23"/>
    <w:rsid w:val="008F06FC"/>
    <w:rsid w:val="008F0D49"/>
    <w:rsid w:val="008F11C6"/>
    <w:rsid w:val="008F11D3"/>
    <w:rsid w:val="008F16FC"/>
    <w:rsid w:val="008F1A87"/>
    <w:rsid w:val="008F1BE2"/>
    <w:rsid w:val="008F1C09"/>
    <w:rsid w:val="008F1D3B"/>
    <w:rsid w:val="008F234A"/>
    <w:rsid w:val="008F2433"/>
    <w:rsid w:val="008F2481"/>
    <w:rsid w:val="008F2545"/>
    <w:rsid w:val="008F25B0"/>
    <w:rsid w:val="008F28C6"/>
    <w:rsid w:val="008F2A83"/>
    <w:rsid w:val="008F3218"/>
    <w:rsid w:val="008F3798"/>
    <w:rsid w:val="008F38BB"/>
    <w:rsid w:val="008F397D"/>
    <w:rsid w:val="008F446C"/>
    <w:rsid w:val="008F4541"/>
    <w:rsid w:val="008F4589"/>
    <w:rsid w:val="008F477F"/>
    <w:rsid w:val="008F478A"/>
    <w:rsid w:val="008F4994"/>
    <w:rsid w:val="008F4B60"/>
    <w:rsid w:val="008F4C54"/>
    <w:rsid w:val="008F4DAA"/>
    <w:rsid w:val="008F5605"/>
    <w:rsid w:val="008F563E"/>
    <w:rsid w:val="008F57BE"/>
    <w:rsid w:val="008F591D"/>
    <w:rsid w:val="008F5938"/>
    <w:rsid w:val="008F5B2A"/>
    <w:rsid w:val="008F5C64"/>
    <w:rsid w:val="008F5C66"/>
    <w:rsid w:val="008F5ED5"/>
    <w:rsid w:val="008F648E"/>
    <w:rsid w:val="008F662D"/>
    <w:rsid w:val="008F690D"/>
    <w:rsid w:val="008F694A"/>
    <w:rsid w:val="008F6B17"/>
    <w:rsid w:val="008F73EB"/>
    <w:rsid w:val="008F7431"/>
    <w:rsid w:val="008F77CF"/>
    <w:rsid w:val="008F7900"/>
    <w:rsid w:val="008F7BF4"/>
    <w:rsid w:val="008F7DCD"/>
    <w:rsid w:val="0090007B"/>
    <w:rsid w:val="0090038D"/>
    <w:rsid w:val="009005AD"/>
    <w:rsid w:val="0090061D"/>
    <w:rsid w:val="0090065D"/>
    <w:rsid w:val="00900CB7"/>
    <w:rsid w:val="0090111F"/>
    <w:rsid w:val="00901420"/>
    <w:rsid w:val="00901547"/>
    <w:rsid w:val="0090159B"/>
    <w:rsid w:val="0090197A"/>
    <w:rsid w:val="00901AA7"/>
    <w:rsid w:val="00901EDB"/>
    <w:rsid w:val="00901EE1"/>
    <w:rsid w:val="00901F0A"/>
    <w:rsid w:val="00901F3E"/>
    <w:rsid w:val="00901FA9"/>
    <w:rsid w:val="00902016"/>
    <w:rsid w:val="00902230"/>
    <w:rsid w:val="009025E9"/>
    <w:rsid w:val="00902CC8"/>
    <w:rsid w:val="00902DDE"/>
    <w:rsid w:val="00903208"/>
    <w:rsid w:val="009033ED"/>
    <w:rsid w:val="00903A52"/>
    <w:rsid w:val="00903EDB"/>
    <w:rsid w:val="009040E6"/>
    <w:rsid w:val="0090418D"/>
    <w:rsid w:val="0090420A"/>
    <w:rsid w:val="009043C7"/>
    <w:rsid w:val="00904494"/>
    <w:rsid w:val="009044C2"/>
    <w:rsid w:val="009044EB"/>
    <w:rsid w:val="0090482B"/>
    <w:rsid w:val="00904D2F"/>
    <w:rsid w:val="00904EF3"/>
    <w:rsid w:val="00905060"/>
    <w:rsid w:val="00905316"/>
    <w:rsid w:val="0090533B"/>
    <w:rsid w:val="009054FD"/>
    <w:rsid w:val="0090561D"/>
    <w:rsid w:val="00905752"/>
    <w:rsid w:val="00905A2C"/>
    <w:rsid w:val="00905C46"/>
    <w:rsid w:val="009060E6"/>
    <w:rsid w:val="0090612A"/>
    <w:rsid w:val="0090617B"/>
    <w:rsid w:val="009062D6"/>
    <w:rsid w:val="009067F0"/>
    <w:rsid w:val="00906C20"/>
    <w:rsid w:val="00906E3C"/>
    <w:rsid w:val="00906E4E"/>
    <w:rsid w:val="00907147"/>
    <w:rsid w:val="009071FC"/>
    <w:rsid w:val="00907520"/>
    <w:rsid w:val="00907572"/>
    <w:rsid w:val="0090769A"/>
    <w:rsid w:val="00907728"/>
    <w:rsid w:val="009077FD"/>
    <w:rsid w:val="00907D5B"/>
    <w:rsid w:val="00907ECC"/>
    <w:rsid w:val="00907FBC"/>
    <w:rsid w:val="00910047"/>
    <w:rsid w:val="00910342"/>
    <w:rsid w:val="00910611"/>
    <w:rsid w:val="00910731"/>
    <w:rsid w:val="00910852"/>
    <w:rsid w:val="009109C8"/>
    <w:rsid w:val="00910D61"/>
    <w:rsid w:val="00910EF9"/>
    <w:rsid w:val="00911711"/>
    <w:rsid w:val="009118F9"/>
    <w:rsid w:val="00911BF0"/>
    <w:rsid w:val="00911C1A"/>
    <w:rsid w:val="00912241"/>
    <w:rsid w:val="0091292C"/>
    <w:rsid w:val="00912D26"/>
    <w:rsid w:val="00912D3D"/>
    <w:rsid w:val="00912F27"/>
    <w:rsid w:val="009131FF"/>
    <w:rsid w:val="009137FC"/>
    <w:rsid w:val="00913977"/>
    <w:rsid w:val="00913A6D"/>
    <w:rsid w:val="00913B67"/>
    <w:rsid w:val="00913FA0"/>
    <w:rsid w:val="0091409C"/>
    <w:rsid w:val="00914203"/>
    <w:rsid w:val="009143B2"/>
    <w:rsid w:val="009147BE"/>
    <w:rsid w:val="00914BF1"/>
    <w:rsid w:val="00914DB8"/>
    <w:rsid w:val="00914E9D"/>
    <w:rsid w:val="00915323"/>
    <w:rsid w:val="0091542E"/>
    <w:rsid w:val="0091544D"/>
    <w:rsid w:val="0091556D"/>
    <w:rsid w:val="0091593F"/>
    <w:rsid w:val="00915DD4"/>
    <w:rsid w:val="00915FD8"/>
    <w:rsid w:val="0091605A"/>
    <w:rsid w:val="009162B8"/>
    <w:rsid w:val="009163F2"/>
    <w:rsid w:val="00916A6B"/>
    <w:rsid w:val="00916CA8"/>
    <w:rsid w:val="00916E00"/>
    <w:rsid w:val="0091703B"/>
    <w:rsid w:val="00917289"/>
    <w:rsid w:val="0091731E"/>
    <w:rsid w:val="009173E0"/>
    <w:rsid w:val="00917402"/>
    <w:rsid w:val="00917414"/>
    <w:rsid w:val="0091760A"/>
    <w:rsid w:val="0091787D"/>
    <w:rsid w:val="00917E09"/>
    <w:rsid w:val="00917E1E"/>
    <w:rsid w:val="00917F6F"/>
    <w:rsid w:val="00920280"/>
    <w:rsid w:val="009204A0"/>
    <w:rsid w:val="009204CF"/>
    <w:rsid w:val="00920531"/>
    <w:rsid w:val="0092079E"/>
    <w:rsid w:val="00920B4A"/>
    <w:rsid w:val="00920BE1"/>
    <w:rsid w:val="00920CE8"/>
    <w:rsid w:val="0092105A"/>
    <w:rsid w:val="00921BE7"/>
    <w:rsid w:val="00921F56"/>
    <w:rsid w:val="00922119"/>
    <w:rsid w:val="009223DE"/>
    <w:rsid w:val="009228DD"/>
    <w:rsid w:val="00922A2D"/>
    <w:rsid w:val="00922F09"/>
    <w:rsid w:val="009231C2"/>
    <w:rsid w:val="00923245"/>
    <w:rsid w:val="00923690"/>
    <w:rsid w:val="0092398C"/>
    <w:rsid w:val="009239E5"/>
    <w:rsid w:val="00923E59"/>
    <w:rsid w:val="009244F3"/>
    <w:rsid w:val="00924A8A"/>
    <w:rsid w:val="00924C89"/>
    <w:rsid w:val="0092560D"/>
    <w:rsid w:val="0092570F"/>
    <w:rsid w:val="00925757"/>
    <w:rsid w:val="00925867"/>
    <w:rsid w:val="00925CCE"/>
    <w:rsid w:val="00925D3A"/>
    <w:rsid w:val="00925DD5"/>
    <w:rsid w:val="00925F5A"/>
    <w:rsid w:val="0092649C"/>
    <w:rsid w:val="009265FA"/>
    <w:rsid w:val="009268A8"/>
    <w:rsid w:val="00926AC0"/>
    <w:rsid w:val="00926B8F"/>
    <w:rsid w:val="00926C71"/>
    <w:rsid w:val="0092713C"/>
    <w:rsid w:val="00927427"/>
    <w:rsid w:val="0092752C"/>
    <w:rsid w:val="009275E8"/>
    <w:rsid w:val="009276CF"/>
    <w:rsid w:val="009279FB"/>
    <w:rsid w:val="00927C73"/>
    <w:rsid w:val="00927DDF"/>
    <w:rsid w:val="00927E27"/>
    <w:rsid w:val="00927F34"/>
    <w:rsid w:val="00930216"/>
    <w:rsid w:val="0093085C"/>
    <w:rsid w:val="00930A51"/>
    <w:rsid w:val="00930B93"/>
    <w:rsid w:val="00930BA6"/>
    <w:rsid w:val="00930CED"/>
    <w:rsid w:val="00930D5C"/>
    <w:rsid w:val="00930D5D"/>
    <w:rsid w:val="00930D76"/>
    <w:rsid w:val="00930E26"/>
    <w:rsid w:val="00930F3B"/>
    <w:rsid w:val="00930F78"/>
    <w:rsid w:val="00930F7A"/>
    <w:rsid w:val="00930FD5"/>
    <w:rsid w:val="00931250"/>
    <w:rsid w:val="00931757"/>
    <w:rsid w:val="00931A98"/>
    <w:rsid w:val="00931AF3"/>
    <w:rsid w:val="00931B13"/>
    <w:rsid w:val="009321E6"/>
    <w:rsid w:val="009322D9"/>
    <w:rsid w:val="0093234D"/>
    <w:rsid w:val="00932378"/>
    <w:rsid w:val="009323B0"/>
    <w:rsid w:val="0093268C"/>
    <w:rsid w:val="009327A3"/>
    <w:rsid w:val="00932A94"/>
    <w:rsid w:val="0093336C"/>
    <w:rsid w:val="009335CA"/>
    <w:rsid w:val="00933951"/>
    <w:rsid w:val="009339E6"/>
    <w:rsid w:val="00933CDC"/>
    <w:rsid w:val="009343DC"/>
    <w:rsid w:val="00934469"/>
    <w:rsid w:val="00934643"/>
    <w:rsid w:val="00934780"/>
    <w:rsid w:val="009348A1"/>
    <w:rsid w:val="00934935"/>
    <w:rsid w:val="00934988"/>
    <w:rsid w:val="00934ED1"/>
    <w:rsid w:val="009350BB"/>
    <w:rsid w:val="009352AC"/>
    <w:rsid w:val="00935420"/>
    <w:rsid w:val="0093542E"/>
    <w:rsid w:val="00935493"/>
    <w:rsid w:val="00935587"/>
    <w:rsid w:val="0093561F"/>
    <w:rsid w:val="009356A2"/>
    <w:rsid w:val="00935D20"/>
    <w:rsid w:val="0093628B"/>
    <w:rsid w:val="00936291"/>
    <w:rsid w:val="00936520"/>
    <w:rsid w:val="009365D7"/>
    <w:rsid w:val="00936646"/>
    <w:rsid w:val="00936703"/>
    <w:rsid w:val="00936ED8"/>
    <w:rsid w:val="009370E1"/>
    <w:rsid w:val="009370FC"/>
    <w:rsid w:val="009374AF"/>
    <w:rsid w:val="00937860"/>
    <w:rsid w:val="00937961"/>
    <w:rsid w:val="00937B32"/>
    <w:rsid w:val="00937B8B"/>
    <w:rsid w:val="00937BBF"/>
    <w:rsid w:val="00937C62"/>
    <w:rsid w:val="00937C93"/>
    <w:rsid w:val="00940280"/>
    <w:rsid w:val="0094045C"/>
    <w:rsid w:val="00940533"/>
    <w:rsid w:val="00940600"/>
    <w:rsid w:val="0094063E"/>
    <w:rsid w:val="00940696"/>
    <w:rsid w:val="0094080D"/>
    <w:rsid w:val="00940AB2"/>
    <w:rsid w:val="00940B6F"/>
    <w:rsid w:val="00940BD8"/>
    <w:rsid w:val="00940D46"/>
    <w:rsid w:val="00940DB8"/>
    <w:rsid w:val="00941155"/>
    <w:rsid w:val="0094131A"/>
    <w:rsid w:val="009415D0"/>
    <w:rsid w:val="00941815"/>
    <w:rsid w:val="00941821"/>
    <w:rsid w:val="00941BD9"/>
    <w:rsid w:val="00941C32"/>
    <w:rsid w:val="00941F2A"/>
    <w:rsid w:val="009422C8"/>
    <w:rsid w:val="009422D2"/>
    <w:rsid w:val="009423D8"/>
    <w:rsid w:val="00942510"/>
    <w:rsid w:val="009425F9"/>
    <w:rsid w:val="009428C1"/>
    <w:rsid w:val="00942958"/>
    <w:rsid w:val="00942E09"/>
    <w:rsid w:val="00942FC0"/>
    <w:rsid w:val="00942FEF"/>
    <w:rsid w:val="009430AC"/>
    <w:rsid w:val="00943577"/>
    <w:rsid w:val="009435B6"/>
    <w:rsid w:val="0094373F"/>
    <w:rsid w:val="009438A8"/>
    <w:rsid w:val="009439AC"/>
    <w:rsid w:val="00943B67"/>
    <w:rsid w:val="00943C18"/>
    <w:rsid w:val="00943E13"/>
    <w:rsid w:val="00943EAC"/>
    <w:rsid w:val="00943EE3"/>
    <w:rsid w:val="00944090"/>
    <w:rsid w:val="0094434D"/>
    <w:rsid w:val="00944609"/>
    <w:rsid w:val="0094481F"/>
    <w:rsid w:val="0094485D"/>
    <w:rsid w:val="00944AD4"/>
    <w:rsid w:val="00944BCB"/>
    <w:rsid w:val="00944D44"/>
    <w:rsid w:val="00944F0D"/>
    <w:rsid w:val="00944F41"/>
    <w:rsid w:val="00944F92"/>
    <w:rsid w:val="0094504C"/>
    <w:rsid w:val="00945136"/>
    <w:rsid w:val="00945287"/>
    <w:rsid w:val="00945314"/>
    <w:rsid w:val="0094537F"/>
    <w:rsid w:val="009453B7"/>
    <w:rsid w:val="00945642"/>
    <w:rsid w:val="00945788"/>
    <w:rsid w:val="00945823"/>
    <w:rsid w:val="00945833"/>
    <w:rsid w:val="0094586C"/>
    <w:rsid w:val="00945A25"/>
    <w:rsid w:val="00945A2D"/>
    <w:rsid w:val="00945D36"/>
    <w:rsid w:val="00945FC0"/>
    <w:rsid w:val="00946190"/>
    <w:rsid w:val="009463E2"/>
    <w:rsid w:val="009464C8"/>
    <w:rsid w:val="009465CB"/>
    <w:rsid w:val="0094696E"/>
    <w:rsid w:val="00946A0A"/>
    <w:rsid w:val="00946B9E"/>
    <w:rsid w:val="00946E10"/>
    <w:rsid w:val="009470C2"/>
    <w:rsid w:val="00947469"/>
    <w:rsid w:val="00947740"/>
    <w:rsid w:val="009500C5"/>
    <w:rsid w:val="00950474"/>
    <w:rsid w:val="0095098C"/>
    <w:rsid w:val="009509FD"/>
    <w:rsid w:val="00950A66"/>
    <w:rsid w:val="00950CE7"/>
    <w:rsid w:val="009511B4"/>
    <w:rsid w:val="0095122D"/>
    <w:rsid w:val="009512D7"/>
    <w:rsid w:val="00951973"/>
    <w:rsid w:val="00951AE4"/>
    <w:rsid w:val="009523DB"/>
    <w:rsid w:val="00952885"/>
    <w:rsid w:val="00952E5B"/>
    <w:rsid w:val="00952ECE"/>
    <w:rsid w:val="00953100"/>
    <w:rsid w:val="00953349"/>
    <w:rsid w:val="00953A37"/>
    <w:rsid w:val="00953CA4"/>
    <w:rsid w:val="00954A06"/>
    <w:rsid w:val="00954A09"/>
    <w:rsid w:val="00954AD6"/>
    <w:rsid w:val="00954B9B"/>
    <w:rsid w:val="00955105"/>
    <w:rsid w:val="0095512F"/>
    <w:rsid w:val="00955481"/>
    <w:rsid w:val="00955537"/>
    <w:rsid w:val="00955679"/>
    <w:rsid w:val="00955916"/>
    <w:rsid w:val="0095598E"/>
    <w:rsid w:val="0095638C"/>
    <w:rsid w:val="009563EC"/>
    <w:rsid w:val="0095649D"/>
    <w:rsid w:val="0095661E"/>
    <w:rsid w:val="009567F9"/>
    <w:rsid w:val="00956846"/>
    <w:rsid w:val="00956982"/>
    <w:rsid w:val="00956C78"/>
    <w:rsid w:val="00956CCA"/>
    <w:rsid w:val="00956CDF"/>
    <w:rsid w:val="00956D70"/>
    <w:rsid w:val="0095725F"/>
    <w:rsid w:val="009572D6"/>
    <w:rsid w:val="009573E7"/>
    <w:rsid w:val="009578FD"/>
    <w:rsid w:val="00957FA7"/>
    <w:rsid w:val="00960533"/>
    <w:rsid w:val="00960746"/>
    <w:rsid w:val="00960888"/>
    <w:rsid w:val="00960A1F"/>
    <w:rsid w:val="00960D1F"/>
    <w:rsid w:val="00960E77"/>
    <w:rsid w:val="00960EF5"/>
    <w:rsid w:val="0096119F"/>
    <w:rsid w:val="00961311"/>
    <w:rsid w:val="00961503"/>
    <w:rsid w:val="00961651"/>
    <w:rsid w:val="00961B6C"/>
    <w:rsid w:val="00961E3A"/>
    <w:rsid w:val="0096213D"/>
    <w:rsid w:val="00962531"/>
    <w:rsid w:val="0096282C"/>
    <w:rsid w:val="00962A3E"/>
    <w:rsid w:val="00962A99"/>
    <w:rsid w:val="00962BA6"/>
    <w:rsid w:val="00962DF8"/>
    <w:rsid w:val="00963038"/>
    <w:rsid w:val="00963142"/>
    <w:rsid w:val="0096321E"/>
    <w:rsid w:val="00963273"/>
    <w:rsid w:val="0096341A"/>
    <w:rsid w:val="00963453"/>
    <w:rsid w:val="00963459"/>
    <w:rsid w:val="009636BB"/>
    <w:rsid w:val="0096386B"/>
    <w:rsid w:val="00963BDF"/>
    <w:rsid w:val="00963DEF"/>
    <w:rsid w:val="00963E37"/>
    <w:rsid w:val="009640E4"/>
    <w:rsid w:val="00964155"/>
    <w:rsid w:val="00964283"/>
    <w:rsid w:val="009643D9"/>
    <w:rsid w:val="00964419"/>
    <w:rsid w:val="00964425"/>
    <w:rsid w:val="0096466F"/>
    <w:rsid w:val="009647B0"/>
    <w:rsid w:val="00964A89"/>
    <w:rsid w:val="00964C39"/>
    <w:rsid w:val="00964CB1"/>
    <w:rsid w:val="00964D2B"/>
    <w:rsid w:val="00964DC2"/>
    <w:rsid w:val="009654CD"/>
    <w:rsid w:val="00965781"/>
    <w:rsid w:val="009657F5"/>
    <w:rsid w:val="00965993"/>
    <w:rsid w:val="009659B5"/>
    <w:rsid w:val="00965A08"/>
    <w:rsid w:val="00965CC9"/>
    <w:rsid w:val="00965E56"/>
    <w:rsid w:val="00965F20"/>
    <w:rsid w:val="009660FF"/>
    <w:rsid w:val="00966232"/>
    <w:rsid w:val="00966423"/>
    <w:rsid w:val="009664C7"/>
    <w:rsid w:val="00966574"/>
    <w:rsid w:val="0096659D"/>
    <w:rsid w:val="009665E0"/>
    <w:rsid w:val="00966645"/>
    <w:rsid w:val="009667B6"/>
    <w:rsid w:val="00966A46"/>
    <w:rsid w:val="00966EEC"/>
    <w:rsid w:val="00967054"/>
    <w:rsid w:val="0096751D"/>
    <w:rsid w:val="00967576"/>
    <w:rsid w:val="009675D7"/>
    <w:rsid w:val="00967628"/>
    <w:rsid w:val="00967978"/>
    <w:rsid w:val="00967AE5"/>
    <w:rsid w:val="00967AED"/>
    <w:rsid w:val="00967D4D"/>
    <w:rsid w:val="00967E9B"/>
    <w:rsid w:val="0097016F"/>
    <w:rsid w:val="0097027F"/>
    <w:rsid w:val="0097047F"/>
    <w:rsid w:val="009706C5"/>
    <w:rsid w:val="00970927"/>
    <w:rsid w:val="00970970"/>
    <w:rsid w:val="00970BD6"/>
    <w:rsid w:val="00970EAD"/>
    <w:rsid w:val="00970ECC"/>
    <w:rsid w:val="00970F83"/>
    <w:rsid w:val="009713F6"/>
    <w:rsid w:val="009714E7"/>
    <w:rsid w:val="00971545"/>
    <w:rsid w:val="009715BE"/>
    <w:rsid w:val="009715D7"/>
    <w:rsid w:val="00971B8F"/>
    <w:rsid w:val="00971DB8"/>
    <w:rsid w:val="00972243"/>
    <w:rsid w:val="009725D7"/>
    <w:rsid w:val="00972BDD"/>
    <w:rsid w:val="00972C0B"/>
    <w:rsid w:val="00972C89"/>
    <w:rsid w:val="00972D34"/>
    <w:rsid w:val="00972E91"/>
    <w:rsid w:val="009732AB"/>
    <w:rsid w:val="00973376"/>
    <w:rsid w:val="009735F0"/>
    <w:rsid w:val="009735F9"/>
    <w:rsid w:val="00973D90"/>
    <w:rsid w:val="00974037"/>
    <w:rsid w:val="0097405B"/>
    <w:rsid w:val="00974113"/>
    <w:rsid w:val="00974156"/>
    <w:rsid w:val="009741E4"/>
    <w:rsid w:val="0097427D"/>
    <w:rsid w:val="00974CF5"/>
    <w:rsid w:val="00975190"/>
    <w:rsid w:val="009753F6"/>
    <w:rsid w:val="00975412"/>
    <w:rsid w:val="00975460"/>
    <w:rsid w:val="009754D3"/>
    <w:rsid w:val="009754E1"/>
    <w:rsid w:val="0097565B"/>
    <w:rsid w:val="00975A84"/>
    <w:rsid w:val="00975B92"/>
    <w:rsid w:val="009761E3"/>
    <w:rsid w:val="00976506"/>
    <w:rsid w:val="0097666D"/>
    <w:rsid w:val="00976818"/>
    <w:rsid w:val="009774F0"/>
    <w:rsid w:val="00977D86"/>
    <w:rsid w:val="00977EA3"/>
    <w:rsid w:val="009802C0"/>
    <w:rsid w:val="0098070E"/>
    <w:rsid w:val="00980804"/>
    <w:rsid w:val="0098086A"/>
    <w:rsid w:val="0098086E"/>
    <w:rsid w:val="0098090E"/>
    <w:rsid w:val="00980952"/>
    <w:rsid w:val="00980DF5"/>
    <w:rsid w:val="00980E7D"/>
    <w:rsid w:val="00980FD5"/>
    <w:rsid w:val="009812BB"/>
    <w:rsid w:val="00981304"/>
    <w:rsid w:val="009814BA"/>
    <w:rsid w:val="0098183B"/>
    <w:rsid w:val="00981B3B"/>
    <w:rsid w:val="00981D62"/>
    <w:rsid w:val="00981DF3"/>
    <w:rsid w:val="00981E93"/>
    <w:rsid w:val="00982353"/>
    <w:rsid w:val="009825B6"/>
    <w:rsid w:val="00982786"/>
    <w:rsid w:val="00982AAE"/>
    <w:rsid w:val="00982BE2"/>
    <w:rsid w:val="00982C3A"/>
    <w:rsid w:val="00982FF2"/>
    <w:rsid w:val="009832C1"/>
    <w:rsid w:val="0098392E"/>
    <w:rsid w:val="00983A4F"/>
    <w:rsid w:val="00983E60"/>
    <w:rsid w:val="00983E72"/>
    <w:rsid w:val="00983EAE"/>
    <w:rsid w:val="00983F39"/>
    <w:rsid w:val="0098422F"/>
    <w:rsid w:val="0098423B"/>
    <w:rsid w:val="009842BB"/>
    <w:rsid w:val="009842BD"/>
    <w:rsid w:val="009844D5"/>
    <w:rsid w:val="009845A3"/>
    <w:rsid w:val="00984787"/>
    <w:rsid w:val="00984BC7"/>
    <w:rsid w:val="00984C26"/>
    <w:rsid w:val="00984DE9"/>
    <w:rsid w:val="00984FFB"/>
    <w:rsid w:val="009851F1"/>
    <w:rsid w:val="0098525B"/>
    <w:rsid w:val="00985279"/>
    <w:rsid w:val="00985705"/>
    <w:rsid w:val="00985707"/>
    <w:rsid w:val="00985717"/>
    <w:rsid w:val="00985770"/>
    <w:rsid w:val="009857D5"/>
    <w:rsid w:val="00985A12"/>
    <w:rsid w:val="00985D75"/>
    <w:rsid w:val="00985DF5"/>
    <w:rsid w:val="00985E11"/>
    <w:rsid w:val="0098630C"/>
    <w:rsid w:val="00986AB1"/>
    <w:rsid w:val="00986BDD"/>
    <w:rsid w:val="00986D96"/>
    <w:rsid w:val="00987036"/>
    <w:rsid w:val="009870FE"/>
    <w:rsid w:val="009873EF"/>
    <w:rsid w:val="009878B0"/>
    <w:rsid w:val="00987AC2"/>
    <w:rsid w:val="00987AD7"/>
    <w:rsid w:val="009900C7"/>
    <w:rsid w:val="009903AF"/>
    <w:rsid w:val="0099046B"/>
    <w:rsid w:val="0099076D"/>
    <w:rsid w:val="009907C4"/>
    <w:rsid w:val="00990B42"/>
    <w:rsid w:val="00990C08"/>
    <w:rsid w:val="00990FED"/>
    <w:rsid w:val="00991116"/>
    <w:rsid w:val="009912A5"/>
    <w:rsid w:val="00991623"/>
    <w:rsid w:val="00991FC5"/>
    <w:rsid w:val="009920F6"/>
    <w:rsid w:val="00992524"/>
    <w:rsid w:val="0099274F"/>
    <w:rsid w:val="009928B6"/>
    <w:rsid w:val="009928D4"/>
    <w:rsid w:val="00992A6F"/>
    <w:rsid w:val="00992AEB"/>
    <w:rsid w:val="00992B64"/>
    <w:rsid w:val="00992ECB"/>
    <w:rsid w:val="0099305B"/>
    <w:rsid w:val="00993870"/>
    <w:rsid w:val="009939D8"/>
    <w:rsid w:val="00993AC7"/>
    <w:rsid w:val="00993C22"/>
    <w:rsid w:val="00993E3A"/>
    <w:rsid w:val="00993E62"/>
    <w:rsid w:val="00994642"/>
    <w:rsid w:val="00994646"/>
    <w:rsid w:val="00994811"/>
    <w:rsid w:val="00994C21"/>
    <w:rsid w:val="00994CF0"/>
    <w:rsid w:val="00994FDF"/>
    <w:rsid w:val="00995F75"/>
    <w:rsid w:val="00996331"/>
    <w:rsid w:val="009964C3"/>
    <w:rsid w:val="009966DC"/>
    <w:rsid w:val="00996882"/>
    <w:rsid w:val="00996971"/>
    <w:rsid w:val="00996A2D"/>
    <w:rsid w:val="00997536"/>
    <w:rsid w:val="00997717"/>
    <w:rsid w:val="00997812"/>
    <w:rsid w:val="00997957"/>
    <w:rsid w:val="00997A0C"/>
    <w:rsid w:val="00997B3C"/>
    <w:rsid w:val="009A0251"/>
    <w:rsid w:val="009A0411"/>
    <w:rsid w:val="009A0427"/>
    <w:rsid w:val="009A0550"/>
    <w:rsid w:val="009A0634"/>
    <w:rsid w:val="009A067B"/>
    <w:rsid w:val="009A0733"/>
    <w:rsid w:val="009A08E2"/>
    <w:rsid w:val="009A120C"/>
    <w:rsid w:val="009A14FF"/>
    <w:rsid w:val="009A167C"/>
    <w:rsid w:val="009A16CC"/>
    <w:rsid w:val="009A1966"/>
    <w:rsid w:val="009A19B1"/>
    <w:rsid w:val="009A216C"/>
    <w:rsid w:val="009A21D3"/>
    <w:rsid w:val="009A2486"/>
    <w:rsid w:val="009A24A4"/>
    <w:rsid w:val="009A2651"/>
    <w:rsid w:val="009A2688"/>
    <w:rsid w:val="009A2B85"/>
    <w:rsid w:val="009A2BBD"/>
    <w:rsid w:val="009A2D35"/>
    <w:rsid w:val="009A3040"/>
    <w:rsid w:val="009A3049"/>
    <w:rsid w:val="009A30FD"/>
    <w:rsid w:val="009A3115"/>
    <w:rsid w:val="009A336C"/>
    <w:rsid w:val="009A33D8"/>
    <w:rsid w:val="009A3484"/>
    <w:rsid w:val="009A364A"/>
    <w:rsid w:val="009A37E0"/>
    <w:rsid w:val="009A38C6"/>
    <w:rsid w:val="009A38D8"/>
    <w:rsid w:val="009A39E3"/>
    <w:rsid w:val="009A3F15"/>
    <w:rsid w:val="009A4750"/>
    <w:rsid w:val="009A47AE"/>
    <w:rsid w:val="009A4884"/>
    <w:rsid w:val="009A4A56"/>
    <w:rsid w:val="009A4B7B"/>
    <w:rsid w:val="009A4BC5"/>
    <w:rsid w:val="009A4C9E"/>
    <w:rsid w:val="009A4F7F"/>
    <w:rsid w:val="009A4FB1"/>
    <w:rsid w:val="009A519B"/>
    <w:rsid w:val="009A51F7"/>
    <w:rsid w:val="009A521C"/>
    <w:rsid w:val="009A5411"/>
    <w:rsid w:val="009A55F6"/>
    <w:rsid w:val="009A560A"/>
    <w:rsid w:val="009A5726"/>
    <w:rsid w:val="009A57A9"/>
    <w:rsid w:val="009A5AB4"/>
    <w:rsid w:val="009A6087"/>
    <w:rsid w:val="009A667B"/>
    <w:rsid w:val="009A69E5"/>
    <w:rsid w:val="009A6CD0"/>
    <w:rsid w:val="009A6E18"/>
    <w:rsid w:val="009A706E"/>
    <w:rsid w:val="009A72D1"/>
    <w:rsid w:val="009A78ED"/>
    <w:rsid w:val="009A79B9"/>
    <w:rsid w:val="009A7B00"/>
    <w:rsid w:val="009B03AF"/>
    <w:rsid w:val="009B03B7"/>
    <w:rsid w:val="009B03F5"/>
    <w:rsid w:val="009B0579"/>
    <w:rsid w:val="009B0646"/>
    <w:rsid w:val="009B069C"/>
    <w:rsid w:val="009B0731"/>
    <w:rsid w:val="009B0832"/>
    <w:rsid w:val="009B0996"/>
    <w:rsid w:val="009B0A53"/>
    <w:rsid w:val="009B0A6B"/>
    <w:rsid w:val="009B0B4D"/>
    <w:rsid w:val="009B0C1C"/>
    <w:rsid w:val="009B0D24"/>
    <w:rsid w:val="009B106C"/>
    <w:rsid w:val="009B1333"/>
    <w:rsid w:val="009B147F"/>
    <w:rsid w:val="009B14E0"/>
    <w:rsid w:val="009B163B"/>
    <w:rsid w:val="009B1844"/>
    <w:rsid w:val="009B1EF3"/>
    <w:rsid w:val="009B1F99"/>
    <w:rsid w:val="009B2038"/>
    <w:rsid w:val="009B208F"/>
    <w:rsid w:val="009B2287"/>
    <w:rsid w:val="009B260A"/>
    <w:rsid w:val="009B266E"/>
    <w:rsid w:val="009B2845"/>
    <w:rsid w:val="009B2875"/>
    <w:rsid w:val="009B2B09"/>
    <w:rsid w:val="009B2CE8"/>
    <w:rsid w:val="009B30ED"/>
    <w:rsid w:val="009B34E1"/>
    <w:rsid w:val="009B3697"/>
    <w:rsid w:val="009B39AE"/>
    <w:rsid w:val="009B3A86"/>
    <w:rsid w:val="009B3AF5"/>
    <w:rsid w:val="009B3CA9"/>
    <w:rsid w:val="009B41B2"/>
    <w:rsid w:val="009B420C"/>
    <w:rsid w:val="009B433E"/>
    <w:rsid w:val="009B4784"/>
    <w:rsid w:val="009B4813"/>
    <w:rsid w:val="009B4CB4"/>
    <w:rsid w:val="009B51C7"/>
    <w:rsid w:val="009B51FD"/>
    <w:rsid w:val="009B5328"/>
    <w:rsid w:val="009B5413"/>
    <w:rsid w:val="009B5459"/>
    <w:rsid w:val="009B56F3"/>
    <w:rsid w:val="009B5A77"/>
    <w:rsid w:val="009B5D9A"/>
    <w:rsid w:val="009B5E4C"/>
    <w:rsid w:val="009B5F2D"/>
    <w:rsid w:val="009B6466"/>
    <w:rsid w:val="009B692E"/>
    <w:rsid w:val="009B69AF"/>
    <w:rsid w:val="009B6CAB"/>
    <w:rsid w:val="009B6CBD"/>
    <w:rsid w:val="009B6CD8"/>
    <w:rsid w:val="009B6D1E"/>
    <w:rsid w:val="009B7080"/>
    <w:rsid w:val="009B7828"/>
    <w:rsid w:val="009B7B1D"/>
    <w:rsid w:val="009B7C67"/>
    <w:rsid w:val="009B7CC7"/>
    <w:rsid w:val="009B7D75"/>
    <w:rsid w:val="009B7F88"/>
    <w:rsid w:val="009C000B"/>
    <w:rsid w:val="009C0097"/>
    <w:rsid w:val="009C0114"/>
    <w:rsid w:val="009C0232"/>
    <w:rsid w:val="009C05CB"/>
    <w:rsid w:val="009C0C35"/>
    <w:rsid w:val="009C1262"/>
    <w:rsid w:val="009C1314"/>
    <w:rsid w:val="009C1B7D"/>
    <w:rsid w:val="009C1D6A"/>
    <w:rsid w:val="009C1EC8"/>
    <w:rsid w:val="009C1F45"/>
    <w:rsid w:val="009C204F"/>
    <w:rsid w:val="009C2060"/>
    <w:rsid w:val="009C22CF"/>
    <w:rsid w:val="009C239E"/>
    <w:rsid w:val="009C28AD"/>
    <w:rsid w:val="009C2CB3"/>
    <w:rsid w:val="009C2DDE"/>
    <w:rsid w:val="009C2F52"/>
    <w:rsid w:val="009C32B0"/>
    <w:rsid w:val="009C32C7"/>
    <w:rsid w:val="009C32CF"/>
    <w:rsid w:val="009C351F"/>
    <w:rsid w:val="009C35B2"/>
    <w:rsid w:val="009C3656"/>
    <w:rsid w:val="009C375E"/>
    <w:rsid w:val="009C37DE"/>
    <w:rsid w:val="009C392E"/>
    <w:rsid w:val="009C3B5D"/>
    <w:rsid w:val="009C3BF1"/>
    <w:rsid w:val="009C4091"/>
    <w:rsid w:val="009C440F"/>
    <w:rsid w:val="009C4481"/>
    <w:rsid w:val="009C458C"/>
    <w:rsid w:val="009C458E"/>
    <w:rsid w:val="009C4704"/>
    <w:rsid w:val="009C47AC"/>
    <w:rsid w:val="009C4904"/>
    <w:rsid w:val="009C494A"/>
    <w:rsid w:val="009C4A36"/>
    <w:rsid w:val="009C4AEA"/>
    <w:rsid w:val="009C4D99"/>
    <w:rsid w:val="009C519E"/>
    <w:rsid w:val="009C52CB"/>
    <w:rsid w:val="009C556A"/>
    <w:rsid w:val="009C5587"/>
    <w:rsid w:val="009C58B4"/>
    <w:rsid w:val="009C5957"/>
    <w:rsid w:val="009C5A97"/>
    <w:rsid w:val="009C5B1A"/>
    <w:rsid w:val="009C5DE2"/>
    <w:rsid w:val="009C5F02"/>
    <w:rsid w:val="009C6466"/>
    <w:rsid w:val="009C6665"/>
    <w:rsid w:val="009C6740"/>
    <w:rsid w:val="009C6A3A"/>
    <w:rsid w:val="009C7250"/>
    <w:rsid w:val="009C73A0"/>
    <w:rsid w:val="009C74DA"/>
    <w:rsid w:val="009C7691"/>
    <w:rsid w:val="009C76FD"/>
    <w:rsid w:val="009C77CB"/>
    <w:rsid w:val="009C7CE7"/>
    <w:rsid w:val="009D01BF"/>
    <w:rsid w:val="009D01D0"/>
    <w:rsid w:val="009D05E9"/>
    <w:rsid w:val="009D07DF"/>
    <w:rsid w:val="009D07E5"/>
    <w:rsid w:val="009D0A75"/>
    <w:rsid w:val="009D0D1D"/>
    <w:rsid w:val="009D111E"/>
    <w:rsid w:val="009D1270"/>
    <w:rsid w:val="009D136F"/>
    <w:rsid w:val="009D1399"/>
    <w:rsid w:val="009D185E"/>
    <w:rsid w:val="009D1A5D"/>
    <w:rsid w:val="009D1B45"/>
    <w:rsid w:val="009D1DD9"/>
    <w:rsid w:val="009D214A"/>
    <w:rsid w:val="009D2277"/>
    <w:rsid w:val="009D2576"/>
    <w:rsid w:val="009D2589"/>
    <w:rsid w:val="009D2644"/>
    <w:rsid w:val="009D26DF"/>
    <w:rsid w:val="009D2DB8"/>
    <w:rsid w:val="009D2E58"/>
    <w:rsid w:val="009D301C"/>
    <w:rsid w:val="009D3046"/>
    <w:rsid w:val="009D31BB"/>
    <w:rsid w:val="009D34BD"/>
    <w:rsid w:val="009D3654"/>
    <w:rsid w:val="009D3BA3"/>
    <w:rsid w:val="009D3EF2"/>
    <w:rsid w:val="009D4214"/>
    <w:rsid w:val="009D4810"/>
    <w:rsid w:val="009D483F"/>
    <w:rsid w:val="009D4855"/>
    <w:rsid w:val="009D48A3"/>
    <w:rsid w:val="009D48DA"/>
    <w:rsid w:val="009D4E77"/>
    <w:rsid w:val="009D5134"/>
    <w:rsid w:val="009D51C4"/>
    <w:rsid w:val="009D51CD"/>
    <w:rsid w:val="009D5223"/>
    <w:rsid w:val="009D5453"/>
    <w:rsid w:val="009D557D"/>
    <w:rsid w:val="009D5735"/>
    <w:rsid w:val="009D5B06"/>
    <w:rsid w:val="009D5B40"/>
    <w:rsid w:val="009D601C"/>
    <w:rsid w:val="009D60EF"/>
    <w:rsid w:val="009D6141"/>
    <w:rsid w:val="009D668B"/>
    <w:rsid w:val="009D66E2"/>
    <w:rsid w:val="009D6BEB"/>
    <w:rsid w:val="009D6CA8"/>
    <w:rsid w:val="009D6FFC"/>
    <w:rsid w:val="009D746B"/>
    <w:rsid w:val="009D75B8"/>
    <w:rsid w:val="009D7996"/>
    <w:rsid w:val="009D7C86"/>
    <w:rsid w:val="009D7DAE"/>
    <w:rsid w:val="009E00FD"/>
    <w:rsid w:val="009E0119"/>
    <w:rsid w:val="009E022C"/>
    <w:rsid w:val="009E043E"/>
    <w:rsid w:val="009E057C"/>
    <w:rsid w:val="009E06EC"/>
    <w:rsid w:val="009E0749"/>
    <w:rsid w:val="009E0ABC"/>
    <w:rsid w:val="009E0C5D"/>
    <w:rsid w:val="009E0EED"/>
    <w:rsid w:val="009E145A"/>
    <w:rsid w:val="009E157A"/>
    <w:rsid w:val="009E174E"/>
    <w:rsid w:val="009E1E56"/>
    <w:rsid w:val="009E2179"/>
    <w:rsid w:val="009E222A"/>
    <w:rsid w:val="009E2269"/>
    <w:rsid w:val="009E27A7"/>
    <w:rsid w:val="009E2B9A"/>
    <w:rsid w:val="009E2EE8"/>
    <w:rsid w:val="009E2EEB"/>
    <w:rsid w:val="009E2F09"/>
    <w:rsid w:val="009E318E"/>
    <w:rsid w:val="009E3361"/>
    <w:rsid w:val="009E33B1"/>
    <w:rsid w:val="009E35B8"/>
    <w:rsid w:val="009E3702"/>
    <w:rsid w:val="009E3764"/>
    <w:rsid w:val="009E3771"/>
    <w:rsid w:val="009E3807"/>
    <w:rsid w:val="009E3B1D"/>
    <w:rsid w:val="009E4035"/>
    <w:rsid w:val="009E403B"/>
    <w:rsid w:val="009E447D"/>
    <w:rsid w:val="009E4A0D"/>
    <w:rsid w:val="009E4B1D"/>
    <w:rsid w:val="009E4B3D"/>
    <w:rsid w:val="009E5064"/>
    <w:rsid w:val="009E5078"/>
    <w:rsid w:val="009E523F"/>
    <w:rsid w:val="009E5489"/>
    <w:rsid w:val="009E549B"/>
    <w:rsid w:val="009E595A"/>
    <w:rsid w:val="009E5B6D"/>
    <w:rsid w:val="009E5E3F"/>
    <w:rsid w:val="009E6237"/>
    <w:rsid w:val="009E663C"/>
    <w:rsid w:val="009E66EC"/>
    <w:rsid w:val="009E6951"/>
    <w:rsid w:val="009E6BD8"/>
    <w:rsid w:val="009E6CFA"/>
    <w:rsid w:val="009E6D81"/>
    <w:rsid w:val="009E6EF6"/>
    <w:rsid w:val="009E702E"/>
    <w:rsid w:val="009E7227"/>
    <w:rsid w:val="009E7256"/>
    <w:rsid w:val="009E7333"/>
    <w:rsid w:val="009E73DF"/>
    <w:rsid w:val="009E75C1"/>
    <w:rsid w:val="009E76E8"/>
    <w:rsid w:val="009E7757"/>
    <w:rsid w:val="009E775E"/>
    <w:rsid w:val="009E7B2B"/>
    <w:rsid w:val="009F03E9"/>
    <w:rsid w:val="009F0423"/>
    <w:rsid w:val="009F08BB"/>
    <w:rsid w:val="009F0961"/>
    <w:rsid w:val="009F13EE"/>
    <w:rsid w:val="009F14F8"/>
    <w:rsid w:val="009F15B7"/>
    <w:rsid w:val="009F1725"/>
    <w:rsid w:val="009F196A"/>
    <w:rsid w:val="009F19D4"/>
    <w:rsid w:val="009F1A8A"/>
    <w:rsid w:val="009F1ACF"/>
    <w:rsid w:val="009F2017"/>
    <w:rsid w:val="009F209D"/>
    <w:rsid w:val="009F2287"/>
    <w:rsid w:val="009F230A"/>
    <w:rsid w:val="009F2453"/>
    <w:rsid w:val="009F26B9"/>
    <w:rsid w:val="009F2A4B"/>
    <w:rsid w:val="009F2EC3"/>
    <w:rsid w:val="009F2EE6"/>
    <w:rsid w:val="009F301C"/>
    <w:rsid w:val="009F31E1"/>
    <w:rsid w:val="009F32AF"/>
    <w:rsid w:val="009F337A"/>
    <w:rsid w:val="009F36C9"/>
    <w:rsid w:val="009F3991"/>
    <w:rsid w:val="009F3C29"/>
    <w:rsid w:val="009F3C31"/>
    <w:rsid w:val="009F3CD1"/>
    <w:rsid w:val="009F3FBC"/>
    <w:rsid w:val="009F41AD"/>
    <w:rsid w:val="009F474D"/>
    <w:rsid w:val="009F505E"/>
    <w:rsid w:val="009F51A2"/>
    <w:rsid w:val="009F54A1"/>
    <w:rsid w:val="009F55DB"/>
    <w:rsid w:val="009F58C1"/>
    <w:rsid w:val="009F5949"/>
    <w:rsid w:val="009F5A2A"/>
    <w:rsid w:val="009F5D74"/>
    <w:rsid w:val="009F5E34"/>
    <w:rsid w:val="009F66A0"/>
    <w:rsid w:val="009F690C"/>
    <w:rsid w:val="009F6B0C"/>
    <w:rsid w:val="009F6B29"/>
    <w:rsid w:val="009F6CC3"/>
    <w:rsid w:val="009F6E6A"/>
    <w:rsid w:val="009F6FBF"/>
    <w:rsid w:val="009F6FED"/>
    <w:rsid w:val="009F7028"/>
    <w:rsid w:val="009F722B"/>
    <w:rsid w:val="009F7410"/>
    <w:rsid w:val="009F7601"/>
    <w:rsid w:val="009F786E"/>
    <w:rsid w:val="00A00023"/>
    <w:rsid w:val="00A00306"/>
    <w:rsid w:val="00A003C5"/>
    <w:rsid w:val="00A00491"/>
    <w:rsid w:val="00A005E2"/>
    <w:rsid w:val="00A009FA"/>
    <w:rsid w:val="00A00CE6"/>
    <w:rsid w:val="00A00E1C"/>
    <w:rsid w:val="00A00EBE"/>
    <w:rsid w:val="00A01191"/>
    <w:rsid w:val="00A0148E"/>
    <w:rsid w:val="00A01552"/>
    <w:rsid w:val="00A01658"/>
    <w:rsid w:val="00A0170C"/>
    <w:rsid w:val="00A01812"/>
    <w:rsid w:val="00A01862"/>
    <w:rsid w:val="00A01938"/>
    <w:rsid w:val="00A01991"/>
    <w:rsid w:val="00A019BD"/>
    <w:rsid w:val="00A019CD"/>
    <w:rsid w:val="00A01A77"/>
    <w:rsid w:val="00A01B83"/>
    <w:rsid w:val="00A02059"/>
    <w:rsid w:val="00A0208F"/>
    <w:rsid w:val="00A0258C"/>
    <w:rsid w:val="00A026DC"/>
    <w:rsid w:val="00A02A3C"/>
    <w:rsid w:val="00A02B33"/>
    <w:rsid w:val="00A02BE8"/>
    <w:rsid w:val="00A02F11"/>
    <w:rsid w:val="00A03334"/>
    <w:rsid w:val="00A0336E"/>
    <w:rsid w:val="00A033AB"/>
    <w:rsid w:val="00A03A0C"/>
    <w:rsid w:val="00A03A27"/>
    <w:rsid w:val="00A049C1"/>
    <w:rsid w:val="00A04B2F"/>
    <w:rsid w:val="00A04BA7"/>
    <w:rsid w:val="00A05601"/>
    <w:rsid w:val="00A0572E"/>
    <w:rsid w:val="00A05821"/>
    <w:rsid w:val="00A05A0D"/>
    <w:rsid w:val="00A05B66"/>
    <w:rsid w:val="00A05DFB"/>
    <w:rsid w:val="00A06460"/>
    <w:rsid w:val="00A06D0B"/>
    <w:rsid w:val="00A06DCB"/>
    <w:rsid w:val="00A06E73"/>
    <w:rsid w:val="00A070DA"/>
    <w:rsid w:val="00A0764B"/>
    <w:rsid w:val="00A0778F"/>
    <w:rsid w:val="00A07A9D"/>
    <w:rsid w:val="00A1001A"/>
    <w:rsid w:val="00A10082"/>
    <w:rsid w:val="00A101FF"/>
    <w:rsid w:val="00A10568"/>
    <w:rsid w:val="00A10D9F"/>
    <w:rsid w:val="00A11033"/>
    <w:rsid w:val="00A11260"/>
    <w:rsid w:val="00A1131E"/>
    <w:rsid w:val="00A11415"/>
    <w:rsid w:val="00A11472"/>
    <w:rsid w:val="00A114C9"/>
    <w:rsid w:val="00A11572"/>
    <w:rsid w:val="00A11C08"/>
    <w:rsid w:val="00A11CD2"/>
    <w:rsid w:val="00A11D6C"/>
    <w:rsid w:val="00A11E96"/>
    <w:rsid w:val="00A12539"/>
    <w:rsid w:val="00A1295B"/>
    <w:rsid w:val="00A12A0F"/>
    <w:rsid w:val="00A12B59"/>
    <w:rsid w:val="00A12F6E"/>
    <w:rsid w:val="00A13163"/>
    <w:rsid w:val="00A1320E"/>
    <w:rsid w:val="00A137F2"/>
    <w:rsid w:val="00A138A8"/>
    <w:rsid w:val="00A13AAD"/>
    <w:rsid w:val="00A13AE2"/>
    <w:rsid w:val="00A13AEA"/>
    <w:rsid w:val="00A13B1B"/>
    <w:rsid w:val="00A13E05"/>
    <w:rsid w:val="00A14392"/>
    <w:rsid w:val="00A144FC"/>
    <w:rsid w:val="00A14792"/>
    <w:rsid w:val="00A14842"/>
    <w:rsid w:val="00A1485F"/>
    <w:rsid w:val="00A14A65"/>
    <w:rsid w:val="00A14A97"/>
    <w:rsid w:val="00A14B00"/>
    <w:rsid w:val="00A14F11"/>
    <w:rsid w:val="00A15226"/>
    <w:rsid w:val="00A1570B"/>
    <w:rsid w:val="00A1575B"/>
    <w:rsid w:val="00A15808"/>
    <w:rsid w:val="00A15910"/>
    <w:rsid w:val="00A161C8"/>
    <w:rsid w:val="00A1683B"/>
    <w:rsid w:val="00A16D01"/>
    <w:rsid w:val="00A16E7A"/>
    <w:rsid w:val="00A1718A"/>
    <w:rsid w:val="00A17254"/>
    <w:rsid w:val="00A1743E"/>
    <w:rsid w:val="00A17453"/>
    <w:rsid w:val="00A17499"/>
    <w:rsid w:val="00A1750F"/>
    <w:rsid w:val="00A176BA"/>
    <w:rsid w:val="00A1794E"/>
    <w:rsid w:val="00A1794F"/>
    <w:rsid w:val="00A17998"/>
    <w:rsid w:val="00A17A17"/>
    <w:rsid w:val="00A17A1E"/>
    <w:rsid w:val="00A17BC5"/>
    <w:rsid w:val="00A17CA2"/>
    <w:rsid w:val="00A17D8B"/>
    <w:rsid w:val="00A17D93"/>
    <w:rsid w:val="00A17E76"/>
    <w:rsid w:val="00A20177"/>
    <w:rsid w:val="00A202F6"/>
    <w:rsid w:val="00A207AB"/>
    <w:rsid w:val="00A208D2"/>
    <w:rsid w:val="00A209C8"/>
    <w:rsid w:val="00A20E15"/>
    <w:rsid w:val="00A210B6"/>
    <w:rsid w:val="00A2110E"/>
    <w:rsid w:val="00A213E7"/>
    <w:rsid w:val="00A219DE"/>
    <w:rsid w:val="00A21A35"/>
    <w:rsid w:val="00A21A47"/>
    <w:rsid w:val="00A21AC7"/>
    <w:rsid w:val="00A21EF6"/>
    <w:rsid w:val="00A221AF"/>
    <w:rsid w:val="00A226BC"/>
    <w:rsid w:val="00A22A29"/>
    <w:rsid w:val="00A22B58"/>
    <w:rsid w:val="00A231B6"/>
    <w:rsid w:val="00A23221"/>
    <w:rsid w:val="00A2359B"/>
    <w:rsid w:val="00A2362F"/>
    <w:rsid w:val="00A23666"/>
    <w:rsid w:val="00A236DB"/>
    <w:rsid w:val="00A236E9"/>
    <w:rsid w:val="00A2389A"/>
    <w:rsid w:val="00A23BAD"/>
    <w:rsid w:val="00A23D48"/>
    <w:rsid w:val="00A2400F"/>
    <w:rsid w:val="00A240EB"/>
    <w:rsid w:val="00A2435B"/>
    <w:rsid w:val="00A243FD"/>
    <w:rsid w:val="00A2445B"/>
    <w:rsid w:val="00A2482A"/>
    <w:rsid w:val="00A24D03"/>
    <w:rsid w:val="00A24E37"/>
    <w:rsid w:val="00A24EF5"/>
    <w:rsid w:val="00A25012"/>
    <w:rsid w:val="00A2506D"/>
    <w:rsid w:val="00A250C3"/>
    <w:rsid w:val="00A250E8"/>
    <w:rsid w:val="00A257CE"/>
    <w:rsid w:val="00A257FA"/>
    <w:rsid w:val="00A25C99"/>
    <w:rsid w:val="00A25CB5"/>
    <w:rsid w:val="00A25CDA"/>
    <w:rsid w:val="00A26006"/>
    <w:rsid w:val="00A26064"/>
    <w:rsid w:val="00A2619B"/>
    <w:rsid w:val="00A2619C"/>
    <w:rsid w:val="00A26474"/>
    <w:rsid w:val="00A2677B"/>
    <w:rsid w:val="00A26789"/>
    <w:rsid w:val="00A26966"/>
    <w:rsid w:val="00A26DA5"/>
    <w:rsid w:val="00A272EF"/>
    <w:rsid w:val="00A2757A"/>
    <w:rsid w:val="00A275D0"/>
    <w:rsid w:val="00A27858"/>
    <w:rsid w:val="00A278DD"/>
    <w:rsid w:val="00A2795D"/>
    <w:rsid w:val="00A27B91"/>
    <w:rsid w:val="00A27DD8"/>
    <w:rsid w:val="00A27F6C"/>
    <w:rsid w:val="00A301A4"/>
    <w:rsid w:val="00A30383"/>
    <w:rsid w:val="00A30689"/>
    <w:rsid w:val="00A309C8"/>
    <w:rsid w:val="00A30B85"/>
    <w:rsid w:val="00A31376"/>
    <w:rsid w:val="00A319CA"/>
    <w:rsid w:val="00A31B06"/>
    <w:rsid w:val="00A31E1C"/>
    <w:rsid w:val="00A31F4B"/>
    <w:rsid w:val="00A321C4"/>
    <w:rsid w:val="00A322A4"/>
    <w:rsid w:val="00A323F7"/>
    <w:rsid w:val="00A32414"/>
    <w:rsid w:val="00A3285F"/>
    <w:rsid w:val="00A328CF"/>
    <w:rsid w:val="00A32922"/>
    <w:rsid w:val="00A329FF"/>
    <w:rsid w:val="00A32A50"/>
    <w:rsid w:val="00A32EFD"/>
    <w:rsid w:val="00A32FB5"/>
    <w:rsid w:val="00A32FE5"/>
    <w:rsid w:val="00A3311F"/>
    <w:rsid w:val="00A3341B"/>
    <w:rsid w:val="00A336D5"/>
    <w:rsid w:val="00A339EA"/>
    <w:rsid w:val="00A33CEE"/>
    <w:rsid w:val="00A33CF4"/>
    <w:rsid w:val="00A33D88"/>
    <w:rsid w:val="00A33DB4"/>
    <w:rsid w:val="00A33DBE"/>
    <w:rsid w:val="00A34010"/>
    <w:rsid w:val="00A340BA"/>
    <w:rsid w:val="00A34542"/>
    <w:rsid w:val="00A34661"/>
    <w:rsid w:val="00A348FF"/>
    <w:rsid w:val="00A34BBD"/>
    <w:rsid w:val="00A34D3D"/>
    <w:rsid w:val="00A34DE7"/>
    <w:rsid w:val="00A34EFF"/>
    <w:rsid w:val="00A352DC"/>
    <w:rsid w:val="00A35520"/>
    <w:rsid w:val="00A356DE"/>
    <w:rsid w:val="00A35737"/>
    <w:rsid w:val="00A358A0"/>
    <w:rsid w:val="00A36189"/>
    <w:rsid w:val="00A361AD"/>
    <w:rsid w:val="00A364DB"/>
    <w:rsid w:val="00A36854"/>
    <w:rsid w:val="00A36AAC"/>
    <w:rsid w:val="00A36BBC"/>
    <w:rsid w:val="00A36EF2"/>
    <w:rsid w:val="00A3748E"/>
    <w:rsid w:val="00A37D65"/>
    <w:rsid w:val="00A37EA6"/>
    <w:rsid w:val="00A400EE"/>
    <w:rsid w:val="00A402E7"/>
    <w:rsid w:val="00A4058D"/>
    <w:rsid w:val="00A405B6"/>
    <w:rsid w:val="00A406D8"/>
    <w:rsid w:val="00A40768"/>
    <w:rsid w:val="00A40BD2"/>
    <w:rsid w:val="00A40C19"/>
    <w:rsid w:val="00A40C5B"/>
    <w:rsid w:val="00A40C8A"/>
    <w:rsid w:val="00A40DE2"/>
    <w:rsid w:val="00A40EDB"/>
    <w:rsid w:val="00A40F96"/>
    <w:rsid w:val="00A413FE"/>
    <w:rsid w:val="00A414B0"/>
    <w:rsid w:val="00A4155F"/>
    <w:rsid w:val="00A4161C"/>
    <w:rsid w:val="00A41BC0"/>
    <w:rsid w:val="00A41CE6"/>
    <w:rsid w:val="00A41D1F"/>
    <w:rsid w:val="00A41D42"/>
    <w:rsid w:val="00A41EFC"/>
    <w:rsid w:val="00A4239C"/>
    <w:rsid w:val="00A42CB2"/>
    <w:rsid w:val="00A42F98"/>
    <w:rsid w:val="00A43212"/>
    <w:rsid w:val="00A432EA"/>
    <w:rsid w:val="00A43558"/>
    <w:rsid w:val="00A4368D"/>
    <w:rsid w:val="00A43A42"/>
    <w:rsid w:val="00A43B30"/>
    <w:rsid w:val="00A43E5B"/>
    <w:rsid w:val="00A43ECC"/>
    <w:rsid w:val="00A4408F"/>
    <w:rsid w:val="00A4412D"/>
    <w:rsid w:val="00A44513"/>
    <w:rsid w:val="00A44686"/>
    <w:rsid w:val="00A446B7"/>
    <w:rsid w:val="00A44993"/>
    <w:rsid w:val="00A45210"/>
    <w:rsid w:val="00A4532D"/>
    <w:rsid w:val="00A4537B"/>
    <w:rsid w:val="00A45C16"/>
    <w:rsid w:val="00A45D21"/>
    <w:rsid w:val="00A45E4E"/>
    <w:rsid w:val="00A466FB"/>
    <w:rsid w:val="00A46765"/>
    <w:rsid w:val="00A47001"/>
    <w:rsid w:val="00A4711E"/>
    <w:rsid w:val="00A473D3"/>
    <w:rsid w:val="00A47672"/>
    <w:rsid w:val="00A4777A"/>
    <w:rsid w:val="00A478E7"/>
    <w:rsid w:val="00A478EF"/>
    <w:rsid w:val="00A47C4F"/>
    <w:rsid w:val="00A47C54"/>
    <w:rsid w:val="00A503C4"/>
    <w:rsid w:val="00A50562"/>
    <w:rsid w:val="00A50CD3"/>
    <w:rsid w:val="00A50D7E"/>
    <w:rsid w:val="00A50DEB"/>
    <w:rsid w:val="00A50E1B"/>
    <w:rsid w:val="00A50E5D"/>
    <w:rsid w:val="00A50E78"/>
    <w:rsid w:val="00A51157"/>
    <w:rsid w:val="00A5176E"/>
    <w:rsid w:val="00A518EA"/>
    <w:rsid w:val="00A51A35"/>
    <w:rsid w:val="00A52111"/>
    <w:rsid w:val="00A521E2"/>
    <w:rsid w:val="00A523B6"/>
    <w:rsid w:val="00A523FD"/>
    <w:rsid w:val="00A524D1"/>
    <w:rsid w:val="00A526ED"/>
    <w:rsid w:val="00A52B17"/>
    <w:rsid w:val="00A53194"/>
    <w:rsid w:val="00A53209"/>
    <w:rsid w:val="00A533FC"/>
    <w:rsid w:val="00A536DD"/>
    <w:rsid w:val="00A537C4"/>
    <w:rsid w:val="00A53A90"/>
    <w:rsid w:val="00A53E95"/>
    <w:rsid w:val="00A540E1"/>
    <w:rsid w:val="00A54998"/>
    <w:rsid w:val="00A549C9"/>
    <w:rsid w:val="00A54AA0"/>
    <w:rsid w:val="00A54BA3"/>
    <w:rsid w:val="00A54C23"/>
    <w:rsid w:val="00A54E7B"/>
    <w:rsid w:val="00A55246"/>
    <w:rsid w:val="00A55280"/>
    <w:rsid w:val="00A55741"/>
    <w:rsid w:val="00A55DED"/>
    <w:rsid w:val="00A5620C"/>
    <w:rsid w:val="00A5638B"/>
    <w:rsid w:val="00A56485"/>
    <w:rsid w:val="00A56564"/>
    <w:rsid w:val="00A5656D"/>
    <w:rsid w:val="00A56D8B"/>
    <w:rsid w:val="00A5783E"/>
    <w:rsid w:val="00A5790D"/>
    <w:rsid w:val="00A57A98"/>
    <w:rsid w:val="00A57D4C"/>
    <w:rsid w:val="00A57E42"/>
    <w:rsid w:val="00A57F31"/>
    <w:rsid w:val="00A57FF7"/>
    <w:rsid w:val="00A600CC"/>
    <w:rsid w:val="00A600F7"/>
    <w:rsid w:val="00A6072B"/>
    <w:rsid w:val="00A607A7"/>
    <w:rsid w:val="00A60957"/>
    <w:rsid w:val="00A60B6E"/>
    <w:rsid w:val="00A60B8A"/>
    <w:rsid w:val="00A60DEE"/>
    <w:rsid w:val="00A6116A"/>
    <w:rsid w:val="00A6133D"/>
    <w:rsid w:val="00A61357"/>
    <w:rsid w:val="00A616A2"/>
    <w:rsid w:val="00A61A2F"/>
    <w:rsid w:val="00A61CEB"/>
    <w:rsid w:val="00A6210A"/>
    <w:rsid w:val="00A621AC"/>
    <w:rsid w:val="00A625DF"/>
    <w:rsid w:val="00A62A3E"/>
    <w:rsid w:val="00A62C6C"/>
    <w:rsid w:val="00A62D93"/>
    <w:rsid w:val="00A62DAD"/>
    <w:rsid w:val="00A631D8"/>
    <w:rsid w:val="00A6356C"/>
    <w:rsid w:val="00A639B0"/>
    <w:rsid w:val="00A63B1B"/>
    <w:rsid w:val="00A63E70"/>
    <w:rsid w:val="00A63FD5"/>
    <w:rsid w:val="00A644BF"/>
    <w:rsid w:val="00A644F3"/>
    <w:rsid w:val="00A64515"/>
    <w:rsid w:val="00A64739"/>
    <w:rsid w:val="00A64820"/>
    <w:rsid w:val="00A64B26"/>
    <w:rsid w:val="00A652F9"/>
    <w:rsid w:val="00A654B1"/>
    <w:rsid w:val="00A6559D"/>
    <w:rsid w:val="00A65879"/>
    <w:rsid w:val="00A658CE"/>
    <w:rsid w:val="00A65A23"/>
    <w:rsid w:val="00A65BAF"/>
    <w:rsid w:val="00A6608B"/>
    <w:rsid w:val="00A663A0"/>
    <w:rsid w:val="00A664B7"/>
    <w:rsid w:val="00A667D8"/>
    <w:rsid w:val="00A668CE"/>
    <w:rsid w:val="00A66BB6"/>
    <w:rsid w:val="00A671C5"/>
    <w:rsid w:val="00A67212"/>
    <w:rsid w:val="00A672C8"/>
    <w:rsid w:val="00A672F2"/>
    <w:rsid w:val="00A67439"/>
    <w:rsid w:val="00A677C0"/>
    <w:rsid w:val="00A678D5"/>
    <w:rsid w:val="00A67CE2"/>
    <w:rsid w:val="00A67CED"/>
    <w:rsid w:val="00A67F2F"/>
    <w:rsid w:val="00A70683"/>
    <w:rsid w:val="00A7096D"/>
    <w:rsid w:val="00A70A3B"/>
    <w:rsid w:val="00A70B40"/>
    <w:rsid w:val="00A70C4C"/>
    <w:rsid w:val="00A70F59"/>
    <w:rsid w:val="00A71007"/>
    <w:rsid w:val="00A710C3"/>
    <w:rsid w:val="00A71286"/>
    <w:rsid w:val="00A714CF"/>
    <w:rsid w:val="00A71826"/>
    <w:rsid w:val="00A718C9"/>
    <w:rsid w:val="00A718FF"/>
    <w:rsid w:val="00A719BE"/>
    <w:rsid w:val="00A71DD3"/>
    <w:rsid w:val="00A723F3"/>
    <w:rsid w:val="00A72735"/>
    <w:rsid w:val="00A72CE2"/>
    <w:rsid w:val="00A72DC4"/>
    <w:rsid w:val="00A72E1D"/>
    <w:rsid w:val="00A72F75"/>
    <w:rsid w:val="00A72FBC"/>
    <w:rsid w:val="00A73055"/>
    <w:rsid w:val="00A7315C"/>
    <w:rsid w:val="00A735BD"/>
    <w:rsid w:val="00A739B3"/>
    <w:rsid w:val="00A73CEB"/>
    <w:rsid w:val="00A73ECA"/>
    <w:rsid w:val="00A74050"/>
    <w:rsid w:val="00A741A3"/>
    <w:rsid w:val="00A741CC"/>
    <w:rsid w:val="00A744CD"/>
    <w:rsid w:val="00A74504"/>
    <w:rsid w:val="00A745A6"/>
    <w:rsid w:val="00A745FD"/>
    <w:rsid w:val="00A74A0C"/>
    <w:rsid w:val="00A74A39"/>
    <w:rsid w:val="00A74B33"/>
    <w:rsid w:val="00A74D6D"/>
    <w:rsid w:val="00A74F03"/>
    <w:rsid w:val="00A74F95"/>
    <w:rsid w:val="00A75116"/>
    <w:rsid w:val="00A75431"/>
    <w:rsid w:val="00A754A3"/>
    <w:rsid w:val="00A755A8"/>
    <w:rsid w:val="00A759B4"/>
    <w:rsid w:val="00A75A7B"/>
    <w:rsid w:val="00A7601A"/>
    <w:rsid w:val="00A760DB"/>
    <w:rsid w:val="00A761C3"/>
    <w:rsid w:val="00A76287"/>
    <w:rsid w:val="00A764BE"/>
    <w:rsid w:val="00A76773"/>
    <w:rsid w:val="00A76D57"/>
    <w:rsid w:val="00A76DA0"/>
    <w:rsid w:val="00A77006"/>
    <w:rsid w:val="00A770A1"/>
    <w:rsid w:val="00A77126"/>
    <w:rsid w:val="00A771B7"/>
    <w:rsid w:val="00A77222"/>
    <w:rsid w:val="00A77A49"/>
    <w:rsid w:val="00A77E21"/>
    <w:rsid w:val="00A77F97"/>
    <w:rsid w:val="00A80067"/>
    <w:rsid w:val="00A800A1"/>
    <w:rsid w:val="00A80332"/>
    <w:rsid w:val="00A80490"/>
    <w:rsid w:val="00A8052D"/>
    <w:rsid w:val="00A805AD"/>
    <w:rsid w:val="00A80624"/>
    <w:rsid w:val="00A80DB4"/>
    <w:rsid w:val="00A80E25"/>
    <w:rsid w:val="00A80F1D"/>
    <w:rsid w:val="00A80F2B"/>
    <w:rsid w:val="00A81013"/>
    <w:rsid w:val="00A8107C"/>
    <w:rsid w:val="00A81097"/>
    <w:rsid w:val="00A812A0"/>
    <w:rsid w:val="00A812F5"/>
    <w:rsid w:val="00A814F4"/>
    <w:rsid w:val="00A816EF"/>
    <w:rsid w:val="00A8193E"/>
    <w:rsid w:val="00A81A07"/>
    <w:rsid w:val="00A81A84"/>
    <w:rsid w:val="00A81BBE"/>
    <w:rsid w:val="00A81C13"/>
    <w:rsid w:val="00A81D0A"/>
    <w:rsid w:val="00A81DA6"/>
    <w:rsid w:val="00A822A4"/>
    <w:rsid w:val="00A8283F"/>
    <w:rsid w:val="00A829A4"/>
    <w:rsid w:val="00A82B61"/>
    <w:rsid w:val="00A82BDB"/>
    <w:rsid w:val="00A82C8C"/>
    <w:rsid w:val="00A82FEE"/>
    <w:rsid w:val="00A83806"/>
    <w:rsid w:val="00A83831"/>
    <w:rsid w:val="00A839A3"/>
    <w:rsid w:val="00A84025"/>
    <w:rsid w:val="00A840AD"/>
    <w:rsid w:val="00A8420D"/>
    <w:rsid w:val="00A8459F"/>
    <w:rsid w:val="00A84679"/>
    <w:rsid w:val="00A84813"/>
    <w:rsid w:val="00A84A84"/>
    <w:rsid w:val="00A84C76"/>
    <w:rsid w:val="00A84D89"/>
    <w:rsid w:val="00A8523B"/>
    <w:rsid w:val="00A8526E"/>
    <w:rsid w:val="00A853C4"/>
    <w:rsid w:val="00A85509"/>
    <w:rsid w:val="00A8562E"/>
    <w:rsid w:val="00A8587C"/>
    <w:rsid w:val="00A858D2"/>
    <w:rsid w:val="00A859DF"/>
    <w:rsid w:val="00A85CE6"/>
    <w:rsid w:val="00A85FFA"/>
    <w:rsid w:val="00A8666B"/>
    <w:rsid w:val="00A866E5"/>
    <w:rsid w:val="00A86F66"/>
    <w:rsid w:val="00A8722F"/>
    <w:rsid w:val="00A8726D"/>
    <w:rsid w:val="00A877AD"/>
    <w:rsid w:val="00A87913"/>
    <w:rsid w:val="00A8792A"/>
    <w:rsid w:val="00A87B07"/>
    <w:rsid w:val="00A87C7B"/>
    <w:rsid w:val="00A87EEB"/>
    <w:rsid w:val="00A90266"/>
    <w:rsid w:val="00A9051B"/>
    <w:rsid w:val="00A90618"/>
    <w:rsid w:val="00A9062C"/>
    <w:rsid w:val="00A90645"/>
    <w:rsid w:val="00A90C11"/>
    <w:rsid w:val="00A912C6"/>
    <w:rsid w:val="00A913C7"/>
    <w:rsid w:val="00A9148F"/>
    <w:rsid w:val="00A91941"/>
    <w:rsid w:val="00A91A55"/>
    <w:rsid w:val="00A91E99"/>
    <w:rsid w:val="00A91FC1"/>
    <w:rsid w:val="00A9217C"/>
    <w:rsid w:val="00A923EE"/>
    <w:rsid w:val="00A9247E"/>
    <w:rsid w:val="00A924B8"/>
    <w:rsid w:val="00A9254F"/>
    <w:rsid w:val="00A92594"/>
    <w:rsid w:val="00A92A80"/>
    <w:rsid w:val="00A92AB8"/>
    <w:rsid w:val="00A92B7D"/>
    <w:rsid w:val="00A92C6F"/>
    <w:rsid w:val="00A92FE9"/>
    <w:rsid w:val="00A93010"/>
    <w:rsid w:val="00A93446"/>
    <w:rsid w:val="00A93597"/>
    <w:rsid w:val="00A93688"/>
    <w:rsid w:val="00A93C43"/>
    <w:rsid w:val="00A93C9C"/>
    <w:rsid w:val="00A93D5D"/>
    <w:rsid w:val="00A93E3B"/>
    <w:rsid w:val="00A9400C"/>
    <w:rsid w:val="00A94098"/>
    <w:rsid w:val="00A942EF"/>
    <w:rsid w:val="00A94796"/>
    <w:rsid w:val="00A94820"/>
    <w:rsid w:val="00A9483C"/>
    <w:rsid w:val="00A948EB"/>
    <w:rsid w:val="00A94AB5"/>
    <w:rsid w:val="00A94CF2"/>
    <w:rsid w:val="00A94D49"/>
    <w:rsid w:val="00A94E17"/>
    <w:rsid w:val="00A950C3"/>
    <w:rsid w:val="00A95113"/>
    <w:rsid w:val="00A95247"/>
    <w:rsid w:val="00A95600"/>
    <w:rsid w:val="00A959C9"/>
    <w:rsid w:val="00A95C89"/>
    <w:rsid w:val="00A960DD"/>
    <w:rsid w:val="00A9640A"/>
    <w:rsid w:val="00A96431"/>
    <w:rsid w:val="00A9659A"/>
    <w:rsid w:val="00A96694"/>
    <w:rsid w:val="00A9676C"/>
    <w:rsid w:val="00A96AA2"/>
    <w:rsid w:val="00A96EFC"/>
    <w:rsid w:val="00A970FF"/>
    <w:rsid w:val="00A9718D"/>
    <w:rsid w:val="00A971B2"/>
    <w:rsid w:val="00A974D7"/>
    <w:rsid w:val="00A9761F"/>
    <w:rsid w:val="00A976C0"/>
    <w:rsid w:val="00A97759"/>
    <w:rsid w:val="00A97A34"/>
    <w:rsid w:val="00A97B57"/>
    <w:rsid w:val="00A97B65"/>
    <w:rsid w:val="00A97BE0"/>
    <w:rsid w:val="00A97E8C"/>
    <w:rsid w:val="00A97FE5"/>
    <w:rsid w:val="00AA0098"/>
    <w:rsid w:val="00AA0190"/>
    <w:rsid w:val="00AA02D0"/>
    <w:rsid w:val="00AA0493"/>
    <w:rsid w:val="00AA0529"/>
    <w:rsid w:val="00AA05F9"/>
    <w:rsid w:val="00AA069A"/>
    <w:rsid w:val="00AA0889"/>
    <w:rsid w:val="00AA0A6F"/>
    <w:rsid w:val="00AA0A9F"/>
    <w:rsid w:val="00AA0E4F"/>
    <w:rsid w:val="00AA0FF5"/>
    <w:rsid w:val="00AA1210"/>
    <w:rsid w:val="00AA1969"/>
    <w:rsid w:val="00AA19D0"/>
    <w:rsid w:val="00AA1FEF"/>
    <w:rsid w:val="00AA20D6"/>
    <w:rsid w:val="00AA238E"/>
    <w:rsid w:val="00AA2439"/>
    <w:rsid w:val="00AA2588"/>
    <w:rsid w:val="00AA2B8C"/>
    <w:rsid w:val="00AA2BC0"/>
    <w:rsid w:val="00AA2BCF"/>
    <w:rsid w:val="00AA2D0E"/>
    <w:rsid w:val="00AA2E97"/>
    <w:rsid w:val="00AA347A"/>
    <w:rsid w:val="00AA3EFA"/>
    <w:rsid w:val="00AA41D5"/>
    <w:rsid w:val="00AA42FB"/>
    <w:rsid w:val="00AA46A3"/>
    <w:rsid w:val="00AA46FC"/>
    <w:rsid w:val="00AA485A"/>
    <w:rsid w:val="00AA4960"/>
    <w:rsid w:val="00AA4A96"/>
    <w:rsid w:val="00AA4D19"/>
    <w:rsid w:val="00AA4D47"/>
    <w:rsid w:val="00AA4E3F"/>
    <w:rsid w:val="00AA4FC9"/>
    <w:rsid w:val="00AA504D"/>
    <w:rsid w:val="00AA5105"/>
    <w:rsid w:val="00AA518B"/>
    <w:rsid w:val="00AA51EE"/>
    <w:rsid w:val="00AA54B6"/>
    <w:rsid w:val="00AA5543"/>
    <w:rsid w:val="00AA59C9"/>
    <w:rsid w:val="00AA59F8"/>
    <w:rsid w:val="00AA5B8D"/>
    <w:rsid w:val="00AA5C99"/>
    <w:rsid w:val="00AA60E7"/>
    <w:rsid w:val="00AA624F"/>
    <w:rsid w:val="00AA6941"/>
    <w:rsid w:val="00AA6A21"/>
    <w:rsid w:val="00AA6BF6"/>
    <w:rsid w:val="00AA6CFA"/>
    <w:rsid w:val="00AA707D"/>
    <w:rsid w:val="00AA7189"/>
    <w:rsid w:val="00AA74BD"/>
    <w:rsid w:val="00AA74D0"/>
    <w:rsid w:val="00AA74E6"/>
    <w:rsid w:val="00AA752A"/>
    <w:rsid w:val="00AA77D4"/>
    <w:rsid w:val="00AA794C"/>
    <w:rsid w:val="00AA7A1C"/>
    <w:rsid w:val="00AA7B67"/>
    <w:rsid w:val="00AA7C98"/>
    <w:rsid w:val="00AA7CD2"/>
    <w:rsid w:val="00AA7D49"/>
    <w:rsid w:val="00AA7EFA"/>
    <w:rsid w:val="00AB0207"/>
    <w:rsid w:val="00AB04DD"/>
    <w:rsid w:val="00AB065D"/>
    <w:rsid w:val="00AB096B"/>
    <w:rsid w:val="00AB0E49"/>
    <w:rsid w:val="00AB0FCC"/>
    <w:rsid w:val="00AB17C8"/>
    <w:rsid w:val="00AB185C"/>
    <w:rsid w:val="00AB1943"/>
    <w:rsid w:val="00AB19A7"/>
    <w:rsid w:val="00AB1DCF"/>
    <w:rsid w:val="00AB1E7F"/>
    <w:rsid w:val="00AB2045"/>
    <w:rsid w:val="00AB21A2"/>
    <w:rsid w:val="00AB21FA"/>
    <w:rsid w:val="00AB2229"/>
    <w:rsid w:val="00AB264E"/>
    <w:rsid w:val="00AB2869"/>
    <w:rsid w:val="00AB2928"/>
    <w:rsid w:val="00AB2DFC"/>
    <w:rsid w:val="00AB2E6E"/>
    <w:rsid w:val="00AB2F5E"/>
    <w:rsid w:val="00AB30D5"/>
    <w:rsid w:val="00AB365E"/>
    <w:rsid w:val="00AB3699"/>
    <w:rsid w:val="00AB3840"/>
    <w:rsid w:val="00AB3B08"/>
    <w:rsid w:val="00AB4184"/>
    <w:rsid w:val="00AB4250"/>
    <w:rsid w:val="00AB4339"/>
    <w:rsid w:val="00AB43FC"/>
    <w:rsid w:val="00AB440E"/>
    <w:rsid w:val="00AB45B3"/>
    <w:rsid w:val="00AB4721"/>
    <w:rsid w:val="00AB4865"/>
    <w:rsid w:val="00AB49F1"/>
    <w:rsid w:val="00AB4B7E"/>
    <w:rsid w:val="00AB4C44"/>
    <w:rsid w:val="00AB4D2A"/>
    <w:rsid w:val="00AB4D45"/>
    <w:rsid w:val="00AB5500"/>
    <w:rsid w:val="00AB5A53"/>
    <w:rsid w:val="00AB5A60"/>
    <w:rsid w:val="00AB5A98"/>
    <w:rsid w:val="00AB5F65"/>
    <w:rsid w:val="00AB63F8"/>
    <w:rsid w:val="00AB653E"/>
    <w:rsid w:val="00AB65B8"/>
    <w:rsid w:val="00AB6A45"/>
    <w:rsid w:val="00AB6C21"/>
    <w:rsid w:val="00AB6DCA"/>
    <w:rsid w:val="00AB7065"/>
    <w:rsid w:val="00AB7176"/>
    <w:rsid w:val="00AB7D6E"/>
    <w:rsid w:val="00AB7ECD"/>
    <w:rsid w:val="00AC00C1"/>
    <w:rsid w:val="00AC0119"/>
    <w:rsid w:val="00AC03C2"/>
    <w:rsid w:val="00AC0436"/>
    <w:rsid w:val="00AC0612"/>
    <w:rsid w:val="00AC0750"/>
    <w:rsid w:val="00AC091E"/>
    <w:rsid w:val="00AC0B6D"/>
    <w:rsid w:val="00AC0BB1"/>
    <w:rsid w:val="00AC0CFA"/>
    <w:rsid w:val="00AC0D3A"/>
    <w:rsid w:val="00AC0D83"/>
    <w:rsid w:val="00AC0E3E"/>
    <w:rsid w:val="00AC0E9F"/>
    <w:rsid w:val="00AC0F32"/>
    <w:rsid w:val="00AC1509"/>
    <w:rsid w:val="00AC179B"/>
    <w:rsid w:val="00AC1841"/>
    <w:rsid w:val="00AC1A25"/>
    <w:rsid w:val="00AC1A4E"/>
    <w:rsid w:val="00AC1A82"/>
    <w:rsid w:val="00AC1FB9"/>
    <w:rsid w:val="00AC204B"/>
    <w:rsid w:val="00AC2072"/>
    <w:rsid w:val="00AC20AD"/>
    <w:rsid w:val="00AC238C"/>
    <w:rsid w:val="00AC2688"/>
    <w:rsid w:val="00AC3078"/>
    <w:rsid w:val="00AC33BA"/>
    <w:rsid w:val="00AC34ED"/>
    <w:rsid w:val="00AC35C5"/>
    <w:rsid w:val="00AC3772"/>
    <w:rsid w:val="00AC3B6E"/>
    <w:rsid w:val="00AC3C6A"/>
    <w:rsid w:val="00AC41C1"/>
    <w:rsid w:val="00AC432C"/>
    <w:rsid w:val="00AC4A79"/>
    <w:rsid w:val="00AC4CD2"/>
    <w:rsid w:val="00AC4D20"/>
    <w:rsid w:val="00AC4E7A"/>
    <w:rsid w:val="00AC53C8"/>
    <w:rsid w:val="00AC5535"/>
    <w:rsid w:val="00AC55BB"/>
    <w:rsid w:val="00AC5656"/>
    <w:rsid w:val="00AC5D47"/>
    <w:rsid w:val="00AC5DE1"/>
    <w:rsid w:val="00AC5EB2"/>
    <w:rsid w:val="00AC6094"/>
    <w:rsid w:val="00AC6095"/>
    <w:rsid w:val="00AC62E4"/>
    <w:rsid w:val="00AC67ED"/>
    <w:rsid w:val="00AC69C6"/>
    <w:rsid w:val="00AC69F2"/>
    <w:rsid w:val="00AC6A80"/>
    <w:rsid w:val="00AC6B01"/>
    <w:rsid w:val="00AC6D33"/>
    <w:rsid w:val="00AC7192"/>
    <w:rsid w:val="00AC7267"/>
    <w:rsid w:val="00AC7449"/>
    <w:rsid w:val="00AC75C0"/>
    <w:rsid w:val="00AC7717"/>
    <w:rsid w:val="00AC788F"/>
    <w:rsid w:val="00AC78C8"/>
    <w:rsid w:val="00AC7DDD"/>
    <w:rsid w:val="00AC7EBA"/>
    <w:rsid w:val="00AC7EC7"/>
    <w:rsid w:val="00AD0111"/>
    <w:rsid w:val="00AD02A6"/>
    <w:rsid w:val="00AD02BF"/>
    <w:rsid w:val="00AD02DD"/>
    <w:rsid w:val="00AD04E0"/>
    <w:rsid w:val="00AD0744"/>
    <w:rsid w:val="00AD1073"/>
    <w:rsid w:val="00AD1109"/>
    <w:rsid w:val="00AD110B"/>
    <w:rsid w:val="00AD1681"/>
    <w:rsid w:val="00AD196C"/>
    <w:rsid w:val="00AD20D0"/>
    <w:rsid w:val="00AD241E"/>
    <w:rsid w:val="00AD2A65"/>
    <w:rsid w:val="00AD2A67"/>
    <w:rsid w:val="00AD2B53"/>
    <w:rsid w:val="00AD2B8F"/>
    <w:rsid w:val="00AD300B"/>
    <w:rsid w:val="00AD3268"/>
    <w:rsid w:val="00AD34EA"/>
    <w:rsid w:val="00AD352A"/>
    <w:rsid w:val="00AD378F"/>
    <w:rsid w:val="00AD391C"/>
    <w:rsid w:val="00AD3F51"/>
    <w:rsid w:val="00AD46E7"/>
    <w:rsid w:val="00AD4C7D"/>
    <w:rsid w:val="00AD4D31"/>
    <w:rsid w:val="00AD5089"/>
    <w:rsid w:val="00AD545D"/>
    <w:rsid w:val="00AD5795"/>
    <w:rsid w:val="00AD5876"/>
    <w:rsid w:val="00AD5962"/>
    <w:rsid w:val="00AD5A35"/>
    <w:rsid w:val="00AD5A78"/>
    <w:rsid w:val="00AD5AF3"/>
    <w:rsid w:val="00AD603E"/>
    <w:rsid w:val="00AD6230"/>
    <w:rsid w:val="00AD69D2"/>
    <w:rsid w:val="00AD6F0B"/>
    <w:rsid w:val="00AD6F63"/>
    <w:rsid w:val="00AD72D8"/>
    <w:rsid w:val="00AD733A"/>
    <w:rsid w:val="00AD734E"/>
    <w:rsid w:val="00AD7390"/>
    <w:rsid w:val="00AD73A5"/>
    <w:rsid w:val="00AD741B"/>
    <w:rsid w:val="00AD742B"/>
    <w:rsid w:val="00AD7638"/>
    <w:rsid w:val="00AD7821"/>
    <w:rsid w:val="00AD78FE"/>
    <w:rsid w:val="00AD7A23"/>
    <w:rsid w:val="00AD7C3B"/>
    <w:rsid w:val="00AD7E5C"/>
    <w:rsid w:val="00AE0042"/>
    <w:rsid w:val="00AE0274"/>
    <w:rsid w:val="00AE027A"/>
    <w:rsid w:val="00AE060C"/>
    <w:rsid w:val="00AE087E"/>
    <w:rsid w:val="00AE090E"/>
    <w:rsid w:val="00AE0E92"/>
    <w:rsid w:val="00AE0EA6"/>
    <w:rsid w:val="00AE1211"/>
    <w:rsid w:val="00AE13CD"/>
    <w:rsid w:val="00AE1403"/>
    <w:rsid w:val="00AE148B"/>
    <w:rsid w:val="00AE18CD"/>
    <w:rsid w:val="00AE19E4"/>
    <w:rsid w:val="00AE20D7"/>
    <w:rsid w:val="00AE21B4"/>
    <w:rsid w:val="00AE23B9"/>
    <w:rsid w:val="00AE246C"/>
    <w:rsid w:val="00AE267F"/>
    <w:rsid w:val="00AE27EA"/>
    <w:rsid w:val="00AE2B97"/>
    <w:rsid w:val="00AE2C71"/>
    <w:rsid w:val="00AE2DEF"/>
    <w:rsid w:val="00AE2F27"/>
    <w:rsid w:val="00AE35D6"/>
    <w:rsid w:val="00AE379A"/>
    <w:rsid w:val="00AE3AC0"/>
    <w:rsid w:val="00AE3D09"/>
    <w:rsid w:val="00AE3E5E"/>
    <w:rsid w:val="00AE3F39"/>
    <w:rsid w:val="00AE4342"/>
    <w:rsid w:val="00AE465E"/>
    <w:rsid w:val="00AE4663"/>
    <w:rsid w:val="00AE469F"/>
    <w:rsid w:val="00AE46A1"/>
    <w:rsid w:val="00AE4756"/>
    <w:rsid w:val="00AE4F45"/>
    <w:rsid w:val="00AE50A7"/>
    <w:rsid w:val="00AE53E7"/>
    <w:rsid w:val="00AE543D"/>
    <w:rsid w:val="00AE56A1"/>
    <w:rsid w:val="00AE5703"/>
    <w:rsid w:val="00AE570D"/>
    <w:rsid w:val="00AE5752"/>
    <w:rsid w:val="00AE586B"/>
    <w:rsid w:val="00AE5939"/>
    <w:rsid w:val="00AE593A"/>
    <w:rsid w:val="00AE5AB5"/>
    <w:rsid w:val="00AE5BBE"/>
    <w:rsid w:val="00AE5BE9"/>
    <w:rsid w:val="00AE5C12"/>
    <w:rsid w:val="00AE5C95"/>
    <w:rsid w:val="00AE5CC7"/>
    <w:rsid w:val="00AE5D9C"/>
    <w:rsid w:val="00AE5DD6"/>
    <w:rsid w:val="00AE60F0"/>
    <w:rsid w:val="00AE6243"/>
    <w:rsid w:val="00AE64D1"/>
    <w:rsid w:val="00AE6994"/>
    <w:rsid w:val="00AE704E"/>
    <w:rsid w:val="00AE7108"/>
    <w:rsid w:val="00AE71F3"/>
    <w:rsid w:val="00AE75DD"/>
    <w:rsid w:val="00AE7699"/>
    <w:rsid w:val="00AE7A45"/>
    <w:rsid w:val="00AE7ACF"/>
    <w:rsid w:val="00AE7B9E"/>
    <w:rsid w:val="00AE7BA7"/>
    <w:rsid w:val="00AE7C1C"/>
    <w:rsid w:val="00AE7CCC"/>
    <w:rsid w:val="00AF0190"/>
    <w:rsid w:val="00AF0239"/>
    <w:rsid w:val="00AF02A0"/>
    <w:rsid w:val="00AF02B8"/>
    <w:rsid w:val="00AF042E"/>
    <w:rsid w:val="00AF06D9"/>
    <w:rsid w:val="00AF06F3"/>
    <w:rsid w:val="00AF0730"/>
    <w:rsid w:val="00AF0836"/>
    <w:rsid w:val="00AF085C"/>
    <w:rsid w:val="00AF0C60"/>
    <w:rsid w:val="00AF0C86"/>
    <w:rsid w:val="00AF0ED2"/>
    <w:rsid w:val="00AF11FA"/>
    <w:rsid w:val="00AF12C4"/>
    <w:rsid w:val="00AF15B8"/>
    <w:rsid w:val="00AF16D1"/>
    <w:rsid w:val="00AF19F2"/>
    <w:rsid w:val="00AF1A1B"/>
    <w:rsid w:val="00AF1EC9"/>
    <w:rsid w:val="00AF2257"/>
    <w:rsid w:val="00AF286E"/>
    <w:rsid w:val="00AF2A42"/>
    <w:rsid w:val="00AF33A3"/>
    <w:rsid w:val="00AF33F6"/>
    <w:rsid w:val="00AF349A"/>
    <w:rsid w:val="00AF3591"/>
    <w:rsid w:val="00AF361C"/>
    <w:rsid w:val="00AF39F8"/>
    <w:rsid w:val="00AF3BA1"/>
    <w:rsid w:val="00AF4025"/>
    <w:rsid w:val="00AF405D"/>
    <w:rsid w:val="00AF408D"/>
    <w:rsid w:val="00AF41E3"/>
    <w:rsid w:val="00AF4241"/>
    <w:rsid w:val="00AF435A"/>
    <w:rsid w:val="00AF45A8"/>
    <w:rsid w:val="00AF48BA"/>
    <w:rsid w:val="00AF4A87"/>
    <w:rsid w:val="00AF4AA0"/>
    <w:rsid w:val="00AF51D3"/>
    <w:rsid w:val="00AF5506"/>
    <w:rsid w:val="00AF5883"/>
    <w:rsid w:val="00AF5974"/>
    <w:rsid w:val="00AF5C7B"/>
    <w:rsid w:val="00AF5CD1"/>
    <w:rsid w:val="00AF5D14"/>
    <w:rsid w:val="00AF623E"/>
    <w:rsid w:val="00AF62F1"/>
    <w:rsid w:val="00AF6491"/>
    <w:rsid w:val="00AF650C"/>
    <w:rsid w:val="00AF6589"/>
    <w:rsid w:val="00AF6658"/>
    <w:rsid w:val="00AF6F53"/>
    <w:rsid w:val="00AF764A"/>
    <w:rsid w:val="00AF7651"/>
    <w:rsid w:val="00AF76F0"/>
    <w:rsid w:val="00AF7FA6"/>
    <w:rsid w:val="00B00382"/>
    <w:rsid w:val="00B006E8"/>
    <w:rsid w:val="00B00874"/>
    <w:rsid w:val="00B00DB2"/>
    <w:rsid w:val="00B00F3E"/>
    <w:rsid w:val="00B0104D"/>
    <w:rsid w:val="00B010FE"/>
    <w:rsid w:val="00B011A3"/>
    <w:rsid w:val="00B01539"/>
    <w:rsid w:val="00B01619"/>
    <w:rsid w:val="00B017B4"/>
    <w:rsid w:val="00B018BD"/>
    <w:rsid w:val="00B01CDA"/>
    <w:rsid w:val="00B0213A"/>
    <w:rsid w:val="00B022FC"/>
    <w:rsid w:val="00B02469"/>
    <w:rsid w:val="00B02600"/>
    <w:rsid w:val="00B02895"/>
    <w:rsid w:val="00B0289D"/>
    <w:rsid w:val="00B02A80"/>
    <w:rsid w:val="00B02A93"/>
    <w:rsid w:val="00B02B6D"/>
    <w:rsid w:val="00B03A25"/>
    <w:rsid w:val="00B03A5F"/>
    <w:rsid w:val="00B03B02"/>
    <w:rsid w:val="00B03BB4"/>
    <w:rsid w:val="00B03CD6"/>
    <w:rsid w:val="00B03E44"/>
    <w:rsid w:val="00B0451B"/>
    <w:rsid w:val="00B04944"/>
    <w:rsid w:val="00B05323"/>
    <w:rsid w:val="00B0537A"/>
    <w:rsid w:val="00B05687"/>
    <w:rsid w:val="00B05975"/>
    <w:rsid w:val="00B05EB5"/>
    <w:rsid w:val="00B0616B"/>
    <w:rsid w:val="00B0620A"/>
    <w:rsid w:val="00B06437"/>
    <w:rsid w:val="00B06546"/>
    <w:rsid w:val="00B067AB"/>
    <w:rsid w:val="00B06915"/>
    <w:rsid w:val="00B069FC"/>
    <w:rsid w:val="00B06D88"/>
    <w:rsid w:val="00B06DFC"/>
    <w:rsid w:val="00B06FA1"/>
    <w:rsid w:val="00B0701F"/>
    <w:rsid w:val="00B072F2"/>
    <w:rsid w:val="00B07356"/>
    <w:rsid w:val="00B073FC"/>
    <w:rsid w:val="00B0744B"/>
    <w:rsid w:val="00B07673"/>
    <w:rsid w:val="00B077F1"/>
    <w:rsid w:val="00B07813"/>
    <w:rsid w:val="00B101F1"/>
    <w:rsid w:val="00B1076E"/>
    <w:rsid w:val="00B11052"/>
    <w:rsid w:val="00B113C0"/>
    <w:rsid w:val="00B113DD"/>
    <w:rsid w:val="00B11EDA"/>
    <w:rsid w:val="00B11EF8"/>
    <w:rsid w:val="00B12315"/>
    <w:rsid w:val="00B124D9"/>
    <w:rsid w:val="00B1252E"/>
    <w:rsid w:val="00B12A3B"/>
    <w:rsid w:val="00B12E92"/>
    <w:rsid w:val="00B13170"/>
    <w:rsid w:val="00B1318D"/>
    <w:rsid w:val="00B13441"/>
    <w:rsid w:val="00B137E1"/>
    <w:rsid w:val="00B13939"/>
    <w:rsid w:val="00B13E59"/>
    <w:rsid w:val="00B14056"/>
    <w:rsid w:val="00B14427"/>
    <w:rsid w:val="00B147B6"/>
    <w:rsid w:val="00B14ADA"/>
    <w:rsid w:val="00B14B0B"/>
    <w:rsid w:val="00B14C1A"/>
    <w:rsid w:val="00B14E14"/>
    <w:rsid w:val="00B15097"/>
    <w:rsid w:val="00B150AE"/>
    <w:rsid w:val="00B1521D"/>
    <w:rsid w:val="00B15672"/>
    <w:rsid w:val="00B15708"/>
    <w:rsid w:val="00B15727"/>
    <w:rsid w:val="00B1595B"/>
    <w:rsid w:val="00B1598C"/>
    <w:rsid w:val="00B15C58"/>
    <w:rsid w:val="00B15DF0"/>
    <w:rsid w:val="00B162BA"/>
    <w:rsid w:val="00B1695B"/>
    <w:rsid w:val="00B16AC7"/>
    <w:rsid w:val="00B16DC5"/>
    <w:rsid w:val="00B17166"/>
    <w:rsid w:val="00B172C0"/>
    <w:rsid w:val="00B176FD"/>
    <w:rsid w:val="00B17790"/>
    <w:rsid w:val="00B17D65"/>
    <w:rsid w:val="00B20159"/>
    <w:rsid w:val="00B2018D"/>
    <w:rsid w:val="00B20354"/>
    <w:rsid w:val="00B205BA"/>
    <w:rsid w:val="00B206C7"/>
    <w:rsid w:val="00B211EE"/>
    <w:rsid w:val="00B2120E"/>
    <w:rsid w:val="00B21534"/>
    <w:rsid w:val="00B215CF"/>
    <w:rsid w:val="00B21774"/>
    <w:rsid w:val="00B219C0"/>
    <w:rsid w:val="00B21C2E"/>
    <w:rsid w:val="00B21C3D"/>
    <w:rsid w:val="00B21E90"/>
    <w:rsid w:val="00B21F46"/>
    <w:rsid w:val="00B21FD6"/>
    <w:rsid w:val="00B2236F"/>
    <w:rsid w:val="00B22748"/>
    <w:rsid w:val="00B228BA"/>
    <w:rsid w:val="00B22DE2"/>
    <w:rsid w:val="00B22E11"/>
    <w:rsid w:val="00B2320E"/>
    <w:rsid w:val="00B23224"/>
    <w:rsid w:val="00B23303"/>
    <w:rsid w:val="00B23663"/>
    <w:rsid w:val="00B23688"/>
    <w:rsid w:val="00B2391B"/>
    <w:rsid w:val="00B23A16"/>
    <w:rsid w:val="00B23A86"/>
    <w:rsid w:val="00B23B9B"/>
    <w:rsid w:val="00B23F80"/>
    <w:rsid w:val="00B244A0"/>
    <w:rsid w:val="00B247AB"/>
    <w:rsid w:val="00B2485E"/>
    <w:rsid w:val="00B24AC0"/>
    <w:rsid w:val="00B24C43"/>
    <w:rsid w:val="00B24F10"/>
    <w:rsid w:val="00B2506C"/>
    <w:rsid w:val="00B2539D"/>
    <w:rsid w:val="00B255FF"/>
    <w:rsid w:val="00B25660"/>
    <w:rsid w:val="00B256E3"/>
    <w:rsid w:val="00B257AC"/>
    <w:rsid w:val="00B25AB0"/>
    <w:rsid w:val="00B26183"/>
    <w:rsid w:val="00B263FB"/>
    <w:rsid w:val="00B264CC"/>
    <w:rsid w:val="00B26676"/>
    <w:rsid w:val="00B267D9"/>
    <w:rsid w:val="00B26AB6"/>
    <w:rsid w:val="00B26C7D"/>
    <w:rsid w:val="00B26D31"/>
    <w:rsid w:val="00B26E6B"/>
    <w:rsid w:val="00B27546"/>
    <w:rsid w:val="00B2766E"/>
    <w:rsid w:val="00B27732"/>
    <w:rsid w:val="00B27898"/>
    <w:rsid w:val="00B27C76"/>
    <w:rsid w:val="00B27C8A"/>
    <w:rsid w:val="00B27D32"/>
    <w:rsid w:val="00B27E30"/>
    <w:rsid w:val="00B27F32"/>
    <w:rsid w:val="00B30192"/>
    <w:rsid w:val="00B30388"/>
    <w:rsid w:val="00B303E9"/>
    <w:rsid w:val="00B30499"/>
    <w:rsid w:val="00B305B6"/>
    <w:rsid w:val="00B30AC5"/>
    <w:rsid w:val="00B30AF2"/>
    <w:rsid w:val="00B30B75"/>
    <w:rsid w:val="00B30F5B"/>
    <w:rsid w:val="00B30FF1"/>
    <w:rsid w:val="00B310D7"/>
    <w:rsid w:val="00B3139D"/>
    <w:rsid w:val="00B318AB"/>
    <w:rsid w:val="00B31D3E"/>
    <w:rsid w:val="00B31DDE"/>
    <w:rsid w:val="00B31E3E"/>
    <w:rsid w:val="00B31E96"/>
    <w:rsid w:val="00B31FA7"/>
    <w:rsid w:val="00B322A1"/>
    <w:rsid w:val="00B336F5"/>
    <w:rsid w:val="00B3385C"/>
    <w:rsid w:val="00B33A08"/>
    <w:rsid w:val="00B33ADE"/>
    <w:rsid w:val="00B3409D"/>
    <w:rsid w:val="00B3435D"/>
    <w:rsid w:val="00B3445B"/>
    <w:rsid w:val="00B3448E"/>
    <w:rsid w:val="00B34663"/>
    <w:rsid w:val="00B348FF"/>
    <w:rsid w:val="00B34B0B"/>
    <w:rsid w:val="00B35060"/>
    <w:rsid w:val="00B353DD"/>
    <w:rsid w:val="00B35446"/>
    <w:rsid w:val="00B35590"/>
    <w:rsid w:val="00B35852"/>
    <w:rsid w:val="00B35A9B"/>
    <w:rsid w:val="00B35ED9"/>
    <w:rsid w:val="00B362D0"/>
    <w:rsid w:val="00B36381"/>
    <w:rsid w:val="00B366BB"/>
    <w:rsid w:val="00B3675F"/>
    <w:rsid w:val="00B36887"/>
    <w:rsid w:val="00B36B7E"/>
    <w:rsid w:val="00B36DDB"/>
    <w:rsid w:val="00B3705D"/>
    <w:rsid w:val="00B370BC"/>
    <w:rsid w:val="00B372BF"/>
    <w:rsid w:val="00B373FF"/>
    <w:rsid w:val="00B374CB"/>
    <w:rsid w:val="00B37B04"/>
    <w:rsid w:val="00B37B59"/>
    <w:rsid w:val="00B37D43"/>
    <w:rsid w:val="00B4026F"/>
    <w:rsid w:val="00B404C8"/>
    <w:rsid w:val="00B4079F"/>
    <w:rsid w:val="00B407A5"/>
    <w:rsid w:val="00B407D3"/>
    <w:rsid w:val="00B40A02"/>
    <w:rsid w:val="00B40F77"/>
    <w:rsid w:val="00B412DA"/>
    <w:rsid w:val="00B4131F"/>
    <w:rsid w:val="00B413F7"/>
    <w:rsid w:val="00B4143B"/>
    <w:rsid w:val="00B41684"/>
    <w:rsid w:val="00B417CB"/>
    <w:rsid w:val="00B41914"/>
    <w:rsid w:val="00B41C04"/>
    <w:rsid w:val="00B41C7D"/>
    <w:rsid w:val="00B41F06"/>
    <w:rsid w:val="00B41FA0"/>
    <w:rsid w:val="00B4207D"/>
    <w:rsid w:val="00B42205"/>
    <w:rsid w:val="00B425F5"/>
    <w:rsid w:val="00B429D5"/>
    <w:rsid w:val="00B42ABC"/>
    <w:rsid w:val="00B42B0C"/>
    <w:rsid w:val="00B42CED"/>
    <w:rsid w:val="00B42E04"/>
    <w:rsid w:val="00B43158"/>
    <w:rsid w:val="00B431F4"/>
    <w:rsid w:val="00B43318"/>
    <w:rsid w:val="00B43396"/>
    <w:rsid w:val="00B433BF"/>
    <w:rsid w:val="00B4362A"/>
    <w:rsid w:val="00B436BD"/>
    <w:rsid w:val="00B43954"/>
    <w:rsid w:val="00B43A23"/>
    <w:rsid w:val="00B44090"/>
    <w:rsid w:val="00B441A2"/>
    <w:rsid w:val="00B44251"/>
    <w:rsid w:val="00B446C4"/>
    <w:rsid w:val="00B4476F"/>
    <w:rsid w:val="00B447F0"/>
    <w:rsid w:val="00B449B7"/>
    <w:rsid w:val="00B44B68"/>
    <w:rsid w:val="00B44D07"/>
    <w:rsid w:val="00B452A9"/>
    <w:rsid w:val="00B4554D"/>
    <w:rsid w:val="00B45951"/>
    <w:rsid w:val="00B45F6E"/>
    <w:rsid w:val="00B46279"/>
    <w:rsid w:val="00B465CF"/>
    <w:rsid w:val="00B465F2"/>
    <w:rsid w:val="00B46634"/>
    <w:rsid w:val="00B469A1"/>
    <w:rsid w:val="00B46C71"/>
    <w:rsid w:val="00B46FED"/>
    <w:rsid w:val="00B474A5"/>
    <w:rsid w:val="00B475CF"/>
    <w:rsid w:val="00B476D1"/>
    <w:rsid w:val="00B4778C"/>
    <w:rsid w:val="00B47903"/>
    <w:rsid w:val="00B47925"/>
    <w:rsid w:val="00B47967"/>
    <w:rsid w:val="00B479E9"/>
    <w:rsid w:val="00B47B04"/>
    <w:rsid w:val="00B47D08"/>
    <w:rsid w:val="00B5058D"/>
    <w:rsid w:val="00B50869"/>
    <w:rsid w:val="00B50A7D"/>
    <w:rsid w:val="00B51186"/>
    <w:rsid w:val="00B51233"/>
    <w:rsid w:val="00B514F2"/>
    <w:rsid w:val="00B5150D"/>
    <w:rsid w:val="00B5171E"/>
    <w:rsid w:val="00B51823"/>
    <w:rsid w:val="00B5188E"/>
    <w:rsid w:val="00B51B38"/>
    <w:rsid w:val="00B51B59"/>
    <w:rsid w:val="00B51C31"/>
    <w:rsid w:val="00B52137"/>
    <w:rsid w:val="00B52A97"/>
    <w:rsid w:val="00B52CFB"/>
    <w:rsid w:val="00B52E85"/>
    <w:rsid w:val="00B5306F"/>
    <w:rsid w:val="00B535CA"/>
    <w:rsid w:val="00B53796"/>
    <w:rsid w:val="00B53971"/>
    <w:rsid w:val="00B539D3"/>
    <w:rsid w:val="00B53A6E"/>
    <w:rsid w:val="00B53B29"/>
    <w:rsid w:val="00B53B95"/>
    <w:rsid w:val="00B53C35"/>
    <w:rsid w:val="00B53D45"/>
    <w:rsid w:val="00B5401C"/>
    <w:rsid w:val="00B543E4"/>
    <w:rsid w:val="00B5454D"/>
    <w:rsid w:val="00B546A2"/>
    <w:rsid w:val="00B54892"/>
    <w:rsid w:val="00B548BE"/>
    <w:rsid w:val="00B54A7A"/>
    <w:rsid w:val="00B54AEB"/>
    <w:rsid w:val="00B54CB7"/>
    <w:rsid w:val="00B54D5D"/>
    <w:rsid w:val="00B54FC6"/>
    <w:rsid w:val="00B54FF8"/>
    <w:rsid w:val="00B550B0"/>
    <w:rsid w:val="00B5510B"/>
    <w:rsid w:val="00B555A2"/>
    <w:rsid w:val="00B5582C"/>
    <w:rsid w:val="00B55982"/>
    <w:rsid w:val="00B55A25"/>
    <w:rsid w:val="00B55A2D"/>
    <w:rsid w:val="00B55BC7"/>
    <w:rsid w:val="00B55E20"/>
    <w:rsid w:val="00B55E70"/>
    <w:rsid w:val="00B55E74"/>
    <w:rsid w:val="00B560BC"/>
    <w:rsid w:val="00B563A7"/>
    <w:rsid w:val="00B56793"/>
    <w:rsid w:val="00B56E2F"/>
    <w:rsid w:val="00B57242"/>
    <w:rsid w:val="00B57261"/>
    <w:rsid w:val="00B57477"/>
    <w:rsid w:val="00B57489"/>
    <w:rsid w:val="00B574C7"/>
    <w:rsid w:val="00B57507"/>
    <w:rsid w:val="00B57674"/>
    <w:rsid w:val="00B57B5E"/>
    <w:rsid w:val="00B57BEE"/>
    <w:rsid w:val="00B57DCA"/>
    <w:rsid w:val="00B60032"/>
    <w:rsid w:val="00B601A2"/>
    <w:rsid w:val="00B602CA"/>
    <w:rsid w:val="00B603F4"/>
    <w:rsid w:val="00B6066E"/>
    <w:rsid w:val="00B60862"/>
    <w:rsid w:val="00B60892"/>
    <w:rsid w:val="00B60BF2"/>
    <w:rsid w:val="00B60F95"/>
    <w:rsid w:val="00B61597"/>
    <w:rsid w:val="00B61682"/>
    <w:rsid w:val="00B61864"/>
    <w:rsid w:val="00B619D5"/>
    <w:rsid w:val="00B61B84"/>
    <w:rsid w:val="00B61DE8"/>
    <w:rsid w:val="00B62109"/>
    <w:rsid w:val="00B621FE"/>
    <w:rsid w:val="00B62228"/>
    <w:rsid w:val="00B622E0"/>
    <w:rsid w:val="00B62336"/>
    <w:rsid w:val="00B624DE"/>
    <w:rsid w:val="00B624E5"/>
    <w:rsid w:val="00B62808"/>
    <w:rsid w:val="00B6282A"/>
    <w:rsid w:val="00B62859"/>
    <w:rsid w:val="00B62984"/>
    <w:rsid w:val="00B632AA"/>
    <w:rsid w:val="00B636A3"/>
    <w:rsid w:val="00B636AE"/>
    <w:rsid w:val="00B639B9"/>
    <w:rsid w:val="00B63AB2"/>
    <w:rsid w:val="00B63AE0"/>
    <w:rsid w:val="00B63BBD"/>
    <w:rsid w:val="00B63DB5"/>
    <w:rsid w:val="00B63F34"/>
    <w:rsid w:val="00B63FED"/>
    <w:rsid w:val="00B63FF9"/>
    <w:rsid w:val="00B6415C"/>
    <w:rsid w:val="00B641F9"/>
    <w:rsid w:val="00B64374"/>
    <w:rsid w:val="00B648D2"/>
    <w:rsid w:val="00B64A0F"/>
    <w:rsid w:val="00B64B01"/>
    <w:rsid w:val="00B64CE1"/>
    <w:rsid w:val="00B651A3"/>
    <w:rsid w:val="00B65322"/>
    <w:rsid w:val="00B653A2"/>
    <w:rsid w:val="00B657C8"/>
    <w:rsid w:val="00B65939"/>
    <w:rsid w:val="00B65A9E"/>
    <w:rsid w:val="00B65C44"/>
    <w:rsid w:val="00B65E39"/>
    <w:rsid w:val="00B65E4D"/>
    <w:rsid w:val="00B65E8B"/>
    <w:rsid w:val="00B65E98"/>
    <w:rsid w:val="00B6627D"/>
    <w:rsid w:val="00B66579"/>
    <w:rsid w:val="00B667E9"/>
    <w:rsid w:val="00B66C42"/>
    <w:rsid w:val="00B66DBA"/>
    <w:rsid w:val="00B66DE4"/>
    <w:rsid w:val="00B6701E"/>
    <w:rsid w:val="00B67293"/>
    <w:rsid w:val="00B67429"/>
    <w:rsid w:val="00B67553"/>
    <w:rsid w:val="00B67649"/>
    <w:rsid w:val="00B67CD3"/>
    <w:rsid w:val="00B67E51"/>
    <w:rsid w:val="00B67EF4"/>
    <w:rsid w:val="00B67F02"/>
    <w:rsid w:val="00B700D1"/>
    <w:rsid w:val="00B70160"/>
    <w:rsid w:val="00B70197"/>
    <w:rsid w:val="00B70330"/>
    <w:rsid w:val="00B703BF"/>
    <w:rsid w:val="00B705A0"/>
    <w:rsid w:val="00B705FB"/>
    <w:rsid w:val="00B70610"/>
    <w:rsid w:val="00B70C23"/>
    <w:rsid w:val="00B70D8B"/>
    <w:rsid w:val="00B70E24"/>
    <w:rsid w:val="00B70ED1"/>
    <w:rsid w:val="00B719B9"/>
    <w:rsid w:val="00B71D92"/>
    <w:rsid w:val="00B71D9E"/>
    <w:rsid w:val="00B71F09"/>
    <w:rsid w:val="00B71F19"/>
    <w:rsid w:val="00B72202"/>
    <w:rsid w:val="00B722CD"/>
    <w:rsid w:val="00B728E5"/>
    <w:rsid w:val="00B7296B"/>
    <w:rsid w:val="00B72B43"/>
    <w:rsid w:val="00B72B96"/>
    <w:rsid w:val="00B731F0"/>
    <w:rsid w:val="00B732D8"/>
    <w:rsid w:val="00B73546"/>
    <w:rsid w:val="00B73629"/>
    <w:rsid w:val="00B736B5"/>
    <w:rsid w:val="00B73903"/>
    <w:rsid w:val="00B73A37"/>
    <w:rsid w:val="00B73B71"/>
    <w:rsid w:val="00B73B81"/>
    <w:rsid w:val="00B73D67"/>
    <w:rsid w:val="00B73EBA"/>
    <w:rsid w:val="00B745DD"/>
    <w:rsid w:val="00B74628"/>
    <w:rsid w:val="00B746D0"/>
    <w:rsid w:val="00B74CA6"/>
    <w:rsid w:val="00B74CE5"/>
    <w:rsid w:val="00B74D2E"/>
    <w:rsid w:val="00B74E90"/>
    <w:rsid w:val="00B74EDB"/>
    <w:rsid w:val="00B75419"/>
    <w:rsid w:val="00B755E5"/>
    <w:rsid w:val="00B7572D"/>
    <w:rsid w:val="00B7595E"/>
    <w:rsid w:val="00B75A21"/>
    <w:rsid w:val="00B75D0B"/>
    <w:rsid w:val="00B75E5B"/>
    <w:rsid w:val="00B76030"/>
    <w:rsid w:val="00B76550"/>
    <w:rsid w:val="00B76695"/>
    <w:rsid w:val="00B76760"/>
    <w:rsid w:val="00B7678E"/>
    <w:rsid w:val="00B76977"/>
    <w:rsid w:val="00B76EEC"/>
    <w:rsid w:val="00B770DA"/>
    <w:rsid w:val="00B7718E"/>
    <w:rsid w:val="00B772DD"/>
    <w:rsid w:val="00B77378"/>
    <w:rsid w:val="00B7784B"/>
    <w:rsid w:val="00B77B21"/>
    <w:rsid w:val="00B77BB0"/>
    <w:rsid w:val="00B77C91"/>
    <w:rsid w:val="00B77F5D"/>
    <w:rsid w:val="00B801EB"/>
    <w:rsid w:val="00B8061E"/>
    <w:rsid w:val="00B80691"/>
    <w:rsid w:val="00B8084F"/>
    <w:rsid w:val="00B808F2"/>
    <w:rsid w:val="00B80A31"/>
    <w:rsid w:val="00B80A68"/>
    <w:rsid w:val="00B80AAC"/>
    <w:rsid w:val="00B80B38"/>
    <w:rsid w:val="00B80CCB"/>
    <w:rsid w:val="00B80E6D"/>
    <w:rsid w:val="00B80E73"/>
    <w:rsid w:val="00B80F49"/>
    <w:rsid w:val="00B80F75"/>
    <w:rsid w:val="00B813CE"/>
    <w:rsid w:val="00B815C2"/>
    <w:rsid w:val="00B817A2"/>
    <w:rsid w:val="00B817E7"/>
    <w:rsid w:val="00B81829"/>
    <w:rsid w:val="00B81B31"/>
    <w:rsid w:val="00B81BE0"/>
    <w:rsid w:val="00B81F14"/>
    <w:rsid w:val="00B81F1C"/>
    <w:rsid w:val="00B8217E"/>
    <w:rsid w:val="00B82551"/>
    <w:rsid w:val="00B826FD"/>
    <w:rsid w:val="00B8271D"/>
    <w:rsid w:val="00B82951"/>
    <w:rsid w:val="00B82D03"/>
    <w:rsid w:val="00B82D77"/>
    <w:rsid w:val="00B82E8C"/>
    <w:rsid w:val="00B83469"/>
    <w:rsid w:val="00B8365A"/>
    <w:rsid w:val="00B8369D"/>
    <w:rsid w:val="00B839F8"/>
    <w:rsid w:val="00B83D84"/>
    <w:rsid w:val="00B83DAA"/>
    <w:rsid w:val="00B83EA5"/>
    <w:rsid w:val="00B840D4"/>
    <w:rsid w:val="00B8439C"/>
    <w:rsid w:val="00B843B5"/>
    <w:rsid w:val="00B84649"/>
    <w:rsid w:val="00B8481F"/>
    <w:rsid w:val="00B8485B"/>
    <w:rsid w:val="00B84CD0"/>
    <w:rsid w:val="00B84F24"/>
    <w:rsid w:val="00B85466"/>
    <w:rsid w:val="00B855F7"/>
    <w:rsid w:val="00B85744"/>
    <w:rsid w:val="00B857F1"/>
    <w:rsid w:val="00B8582F"/>
    <w:rsid w:val="00B85838"/>
    <w:rsid w:val="00B8591E"/>
    <w:rsid w:val="00B85DBA"/>
    <w:rsid w:val="00B85E37"/>
    <w:rsid w:val="00B85E3C"/>
    <w:rsid w:val="00B8609B"/>
    <w:rsid w:val="00B8621C"/>
    <w:rsid w:val="00B8640A"/>
    <w:rsid w:val="00B864F3"/>
    <w:rsid w:val="00B865B5"/>
    <w:rsid w:val="00B865E3"/>
    <w:rsid w:val="00B86643"/>
    <w:rsid w:val="00B86764"/>
    <w:rsid w:val="00B868B2"/>
    <w:rsid w:val="00B86E28"/>
    <w:rsid w:val="00B86EE9"/>
    <w:rsid w:val="00B87285"/>
    <w:rsid w:val="00B872A8"/>
    <w:rsid w:val="00B872ED"/>
    <w:rsid w:val="00B8766D"/>
    <w:rsid w:val="00B8794B"/>
    <w:rsid w:val="00B87A37"/>
    <w:rsid w:val="00B87A6D"/>
    <w:rsid w:val="00B87ABC"/>
    <w:rsid w:val="00B87D05"/>
    <w:rsid w:val="00B87DF9"/>
    <w:rsid w:val="00B87E9B"/>
    <w:rsid w:val="00B87FBC"/>
    <w:rsid w:val="00B901D2"/>
    <w:rsid w:val="00B90821"/>
    <w:rsid w:val="00B91062"/>
    <w:rsid w:val="00B911E7"/>
    <w:rsid w:val="00B912C3"/>
    <w:rsid w:val="00B912DD"/>
    <w:rsid w:val="00B915B6"/>
    <w:rsid w:val="00B9192F"/>
    <w:rsid w:val="00B9205C"/>
    <w:rsid w:val="00B9290E"/>
    <w:rsid w:val="00B9296B"/>
    <w:rsid w:val="00B9296C"/>
    <w:rsid w:val="00B92F24"/>
    <w:rsid w:val="00B93169"/>
    <w:rsid w:val="00B9317C"/>
    <w:rsid w:val="00B93321"/>
    <w:rsid w:val="00B93352"/>
    <w:rsid w:val="00B93401"/>
    <w:rsid w:val="00B934AC"/>
    <w:rsid w:val="00B935E7"/>
    <w:rsid w:val="00B93FDF"/>
    <w:rsid w:val="00B93FF6"/>
    <w:rsid w:val="00B943B0"/>
    <w:rsid w:val="00B94F10"/>
    <w:rsid w:val="00B9511E"/>
    <w:rsid w:val="00B95EF4"/>
    <w:rsid w:val="00B961C9"/>
    <w:rsid w:val="00B961F5"/>
    <w:rsid w:val="00B9648B"/>
    <w:rsid w:val="00B964A1"/>
    <w:rsid w:val="00B968D4"/>
    <w:rsid w:val="00B968EF"/>
    <w:rsid w:val="00B96935"/>
    <w:rsid w:val="00B969F4"/>
    <w:rsid w:val="00B96AC8"/>
    <w:rsid w:val="00B96AF1"/>
    <w:rsid w:val="00B96CC7"/>
    <w:rsid w:val="00B96D12"/>
    <w:rsid w:val="00B97164"/>
    <w:rsid w:val="00B9763B"/>
    <w:rsid w:val="00B97A60"/>
    <w:rsid w:val="00B97FB7"/>
    <w:rsid w:val="00BA08F8"/>
    <w:rsid w:val="00BA0D1F"/>
    <w:rsid w:val="00BA10EB"/>
    <w:rsid w:val="00BA1155"/>
    <w:rsid w:val="00BA1178"/>
    <w:rsid w:val="00BA14CF"/>
    <w:rsid w:val="00BA16E0"/>
    <w:rsid w:val="00BA191F"/>
    <w:rsid w:val="00BA1A6C"/>
    <w:rsid w:val="00BA1C73"/>
    <w:rsid w:val="00BA1E22"/>
    <w:rsid w:val="00BA21D5"/>
    <w:rsid w:val="00BA2620"/>
    <w:rsid w:val="00BA267B"/>
    <w:rsid w:val="00BA278B"/>
    <w:rsid w:val="00BA297B"/>
    <w:rsid w:val="00BA2A63"/>
    <w:rsid w:val="00BA2CE1"/>
    <w:rsid w:val="00BA2D4C"/>
    <w:rsid w:val="00BA2DF6"/>
    <w:rsid w:val="00BA2EE0"/>
    <w:rsid w:val="00BA3655"/>
    <w:rsid w:val="00BA3738"/>
    <w:rsid w:val="00BA383D"/>
    <w:rsid w:val="00BA3851"/>
    <w:rsid w:val="00BA3A00"/>
    <w:rsid w:val="00BA3B76"/>
    <w:rsid w:val="00BA3F40"/>
    <w:rsid w:val="00BA3FD9"/>
    <w:rsid w:val="00BA4239"/>
    <w:rsid w:val="00BA4709"/>
    <w:rsid w:val="00BA48FE"/>
    <w:rsid w:val="00BA4AFC"/>
    <w:rsid w:val="00BA4E99"/>
    <w:rsid w:val="00BA4F61"/>
    <w:rsid w:val="00BA4F78"/>
    <w:rsid w:val="00BA50B6"/>
    <w:rsid w:val="00BA522A"/>
    <w:rsid w:val="00BA5266"/>
    <w:rsid w:val="00BA52AF"/>
    <w:rsid w:val="00BA535C"/>
    <w:rsid w:val="00BA5BA1"/>
    <w:rsid w:val="00BA5CED"/>
    <w:rsid w:val="00BA5D40"/>
    <w:rsid w:val="00BA5FD3"/>
    <w:rsid w:val="00BA601F"/>
    <w:rsid w:val="00BA64B3"/>
    <w:rsid w:val="00BA66E8"/>
    <w:rsid w:val="00BA6890"/>
    <w:rsid w:val="00BA749A"/>
    <w:rsid w:val="00BA74E8"/>
    <w:rsid w:val="00BA765A"/>
    <w:rsid w:val="00BA76BA"/>
    <w:rsid w:val="00BA7AB7"/>
    <w:rsid w:val="00BA7B27"/>
    <w:rsid w:val="00BA7B98"/>
    <w:rsid w:val="00BA7C08"/>
    <w:rsid w:val="00BA7FC8"/>
    <w:rsid w:val="00BB013A"/>
    <w:rsid w:val="00BB0269"/>
    <w:rsid w:val="00BB05EB"/>
    <w:rsid w:val="00BB0604"/>
    <w:rsid w:val="00BB0752"/>
    <w:rsid w:val="00BB0836"/>
    <w:rsid w:val="00BB0DA4"/>
    <w:rsid w:val="00BB0DF4"/>
    <w:rsid w:val="00BB13C6"/>
    <w:rsid w:val="00BB1827"/>
    <w:rsid w:val="00BB1994"/>
    <w:rsid w:val="00BB1DDD"/>
    <w:rsid w:val="00BB1FF9"/>
    <w:rsid w:val="00BB21E7"/>
    <w:rsid w:val="00BB26D1"/>
    <w:rsid w:val="00BB28BF"/>
    <w:rsid w:val="00BB2ED8"/>
    <w:rsid w:val="00BB301D"/>
    <w:rsid w:val="00BB3500"/>
    <w:rsid w:val="00BB368B"/>
    <w:rsid w:val="00BB378A"/>
    <w:rsid w:val="00BB3B54"/>
    <w:rsid w:val="00BB3CF9"/>
    <w:rsid w:val="00BB3D7A"/>
    <w:rsid w:val="00BB3E13"/>
    <w:rsid w:val="00BB3E5B"/>
    <w:rsid w:val="00BB43FF"/>
    <w:rsid w:val="00BB459D"/>
    <w:rsid w:val="00BB46ED"/>
    <w:rsid w:val="00BB474A"/>
    <w:rsid w:val="00BB486A"/>
    <w:rsid w:val="00BB4873"/>
    <w:rsid w:val="00BB48DC"/>
    <w:rsid w:val="00BB48FF"/>
    <w:rsid w:val="00BB49E6"/>
    <w:rsid w:val="00BB4D74"/>
    <w:rsid w:val="00BB512A"/>
    <w:rsid w:val="00BB528A"/>
    <w:rsid w:val="00BB553D"/>
    <w:rsid w:val="00BB5778"/>
    <w:rsid w:val="00BB59BF"/>
    <w:rsid w:val="00BB5A0B"/>
    <w:rsid w:val="00BB5C88"/>
    <w:rsid w:val="00BB5DF2"/>
    <w:rsid w:val="00BB60DD"/>
    <w:rsid w:val="00BB68EC"/>
    <w:rsid w:val="00BB6E82"/>
    <w:rsid w:val="00BB7070"/>
    <w:rsid w:val="00BB72DF"/>
    <w:rsid w:val="00BB76F7"/>
    <w:rsid w:val="00BB7AEF"/>
    <w:rsid w:val="00BB7BA1"/>
    <w:rsid w:val="00BB7C45"/>
    <w:rsid w:val="00BB7F12"/>
    <w:rsid w:val="00BB7F1B"/>
    <w:rsid w:val="00BC0478"/>
    <w:rsid w:val="00BC079B"/>
    <w:rsid w:val="00BC080C"/>
    <w:rsid w:val="00BC0A1E"/>
    <w:rsid w:val="00BC0B8F"/>
    <w:rsid w:val="00BC0C90"/>
    <w:rsid w:val="00BC0F55"/>
    <w:rsid w:val="00BC1076"/>
    <w:rsid w:val="00BC10D5"/>
    <w:rsid w:val="00BC13AE"/>
    <w:rsid w:val="00BC1481"/>
    <w:rsid w:val="00BC1786"/>
    <w:rsid w:val="00BC1961"/>
    <w:rsid w:val="00BC1A62"/>
    <w:rsid w:val="00BC1D8A"/>
    <w:rsid w:val="00BC26FB"/>
    <w:rsid w:val="00BC2BCD"/>
    <w:rsid w:val="00BC2F32"/>
    <w:rsid w:val="00BC31A9"/>
    <w:rsid w:val="00BC344F"/>
    <w:rsid w:val="00BC3462"/>
    <w:rsid w:val="00BC35AF"/>
    <w:rsid w:val="00BC35EB"/>
    <w:rsid w:val="00BC36DF"/>
    <w:rsid w:val="00BC39AE"/>
    <w:rsid w:val="00BC3A2F"/>
    <w:rsid w:val="00BC3D0F"/>
    <w:rsid w:val="00BC4652"/>
    <w:rsid w:val="00BC49D9"/>
    <w:rsid w:val="00BC4B7F"/>
    <w:rsid w:val="00BC4E1E"/>
    <w:rsid w:val="00BC4E3E"/>
    <w:rsid w:val="00BC50C1"/>
    <w:rsid w:val="00BC51A7"/>
    <w:rsid w:val="00BC5276"/>
    <w:rsid w:val="00BC56AD"/>
    <w:rsid w:val="00BC57F9"/>
    <w:rsid w:val="00BC5903"/>
    <w:rsid w:val="00BC5918"/>
    <w:rsid w:val="00BC5C7E"/>
    <w:rsid w:val="00BC5FAB"/>
    <w:rsid w:val="00BC62B8"/>
    <w:rsid w:val="00BC6730"/>
    <w:rsid w:val="00BC6928"/>
    <w:rsid w:val="00BC6A87"/>
    <w:rsid w:val="00BC6ABF"/>
    <w:rsid w:val="00BC6F15"/>
    <w:rsid w:val="00BC73AE"/>
    <w:rsid w:val="00BC756B"/>
    <w:rsid w:val="00BC77B1"/>
    <w:rsid w:val="00BC77E1"/>
    <w:rsid w:val="00BC7817"/>
    <w:rsid w:val="00BC7DF7"/>
    <w:rsid w:val="00BD00F0"/>
    <w:rsid w:val="00BD0132"/>
    <w:rsid w:val="00BD02D2"/>
    <w:rsid w:val="00BD062C"/>
    <w:rsid w:val="00BD0837"/>
    <w:rsid w:val="00BD0A4F"/>
    <w:rsid w:val="00BD0B11"/>
    <w:rsid w:val="00BD0C1A"/>
    <w:rsid w:val="00BD0D89"/>
    <w:rsid w:val="00BD0D8A"/>
    <w:rsid w:val="00BD0ED5"/>
    <w:rsid w:val="00BD127C"/>
    <w:rsid w:val="00BD15D1"/>
    <w:rsid w:val="00BD16B6"/>
    <w:rsid w:val="00BD1735"/>
    <w:rsid w:val="00BD179D"/>
    <w:rsid w:val="00BD17DC"/>
    <w:rsid w:val="00BD1AA6"/>
    <w:rsid w:val="00BD1B0C"/>
    <w:rsid w:val="00BD1D54"/>
    <w:rsid w:val="00BD2253"/>
    <w:rsid w:val="00BD2509"/>
    <w:rsid w:val="00BD260E"/>
    <w:rsid w:val="00BD274E"/>
    <w:rsid w:val="00BD2D78"/>
    <w:rsid w:val="00BD2EB7"/>
    <w:rsid w:val="00BD309C"/>
    <w:rsid w:val="00BD30CB"/>
    <w:rsid w:val="00BD3153"/>
    <w:rsid w:val="00BD3428"/>
    <w:rsid w:val="00BD38FD"/>
    <w:rsid w:val="00BD3C7F"/>
    <w:rsid w:val="00BD3DA3"/>
    <w:rsid w:val="00BD3EBF"/>
    <w:rsid w:val="00BD401E"/>
    <w:rsid w:val="00BD4455"/>
    <w:rsid w:val="00BD4557"/>
    <w:rsid w:val="00BD457C"/>
    <w:rsid w:val="00BD4776"/>
    <w:rsid w:val="00BD49C6"/>
    <w:rsid w:val="00BD4CAD"/>
    <w:rsid w:val="00BD4CB4"/>
    <w:rsid w:val="00BD4DB1"/>
    <w:rsid w:val="00BD4F7D"/>
    <w:rsid w:val="00BD4FDA"/>
    <w:rsid w:val="00BD506C"/>
    <w:rsid w:val="00BD5177"/>
    <w:rsid w:val="00BD5252"/>
    <w:rsid w:val="00BD52BC"/>
    <w:rsid w:val="00BD5391"/>
    <w:rsid w:val="00BD5520"/>
    <w:rsid w:val="00BD5784"/>
    <w:rsid w:val="00BD59AC"/>
    <w:rsid w:val="00BD5B95"/>
    <w:rsid w:val="00BD603D"/>
    <w:rsid w:val="00BD604C"/>
    <w:rsid w:val="00BD617F"/>
    <w:rsid w:val="00BD6653"/>
    <w:rsid w:val="00BD67C1"/>
    <w:rsid w:val="00BD67E5"/>
    <w:rsid w:val="00BD6883"/>
    <w:rsid w:val="00BD698C"/>
    <w:rsid w:val="00BD6AC2"/>
    <w:rsid w:val="00BD6B0C"/>
    <w:rsid w:val="00BD6CBF"/>
    <w:rsid w:val="00BD6FF0"/>
    <w:rsid w:val="00BD70F5"/>
    <w:rsid w:val="00BD741C"/>
    <w:rsid w:val="00BD7490"/>
    <w:rsid w:val="00BD7578"/>
    <w:rsid w:val="00BD7659"/>
    <w:rsid w:val="00BD77CE"/>
    <w:rsid w:val="00BD7B09"/>
    <w:rsid w:val="00BD7BF0"/>
    <w:rsid w:val="00BD7CE1"/>
    <w:rsid w:val="00BD7CF9"/>
    <w:rsid w:val="00BD7F48"/>
    <w:rsid w:val="00BE0002"/>
    <w:rsid w:val="00BE0825"/>
    <w:rsid w:val="00BE0923"/>
    <w:rsid w:val="00BE0A54"/>
    <w:rsid w:val="00BE0BEE"/>
    <w:rsid w:val="00BE0D66"/>
    <w:rsid w:val="00BE0E63"/>
    <w:rsid w:val="00BE14D7"/>
    <w:rsid w:val="00BE201D"/>
    <w:rsid w:val="00BE207C"/>
    <w:rsid w:val="00BE214C"/>
    <w:rsid w:val="00BE2500"/>
    <w:rsid w:val="00BE25F4"/>
    <w:rsid w:val="00BE2682"/>
    <w:rsid w:val="00BE29F8"/>
    <w:rsid w:val="00BE2B0F"/>
    <w:rsid w:val="00BE2CEF"/>
    <w:rsid w:val="00BE300C"/>
    <w:rsid w:val="00BE3033"/>
    <w:rsid w:val="00BE31D9"/>
    <w:rsid w:val="00BE3560"/>
    <w:rsid w:val="00BE38BD"/>
    <w:rsid w:val="00BE390C"/>
    <w:rsid w:val="00BE3E33"/>
    <w:rsid w:val="00BE40B1"/>
    <w:rsid w:val="00BE42B5"/>
    <w:rsid w:val="00BE44F2"/>
    <w:rsid w:val="00BE45D1"/>
    <w:rsid w:val="00BE4621"/>
    <w:rsid w:val="00BE4817"/>
    <w:rsid w:val="00BE54CA"/>
    <w:rsid w:val="00BE55EC"/>
    <w:rsid w:val="00BE572F"/>
    <w:rsid w:val="00BE5773"/>
    <w:rsid w:val="00BE59A8"/>
    <w:rsid w:val="00BE5AA2"/>
    <w:rsid w:val="00BE5D4C"/>
    <w:rsid w:val="00BE6061"/>
    <w:rsid w:val="00BE6124"/>
    <w:rsid w:val="00BE61D4"/>
    <w:rsid w:val="00BE6749"/>
    <w:rsid w:val="00BE68AE"/>
    <w:rsid w:val="00BE68FA"/>
    <w:rsid w:val="00BE6963"/>
    <w:rsid w:val="00BE69F5"/>
    <w:rsid w:val="00BE6B56"/>
    <w:rsid w:val="00BE6BA3"/>
    <w:rsid w:val="00BE7160"/>
    <w:rsid w:val="00BE7946"/>
    <w:rsid w:val="00BE7A07"/>
    <w:rsid w:val="00BE7BD7"/>
    <w:rsid w:val="00BE7E23"/>
    <w:rsid w:val="00BF0203"/>
    <w:rsid w:val="00BF0354"/>
    <w:rsid w:val="00BF03E9"/>
    <w:rsid w:val="00BF0412"/>
    <w:rsid w:val="00BF0D79"/>
    <w:rsid w:val="00BF102C"/>
    <w:rsid w:val="00BF12B9"/>
    <w:rsid w:val="00BF1529"/>
    <w:rsid w:val="00BF16CC"/>
    <w:rsid w:val="00BF1A98"/>
    <w:rsid w:val="00BF1AEE"/>
    <w:rsid w:val="00BF1D5B"/>
    <w:rsid w:val="00BF1DF5"/>
    <w:rsid w:val="00BF1E1F"/>
    <w:rsid w:val="00BF1ED8"/>
    <w:rsid w:val="00BF217E"/>
    <w:rsid w:val="00BF23E7"/>
    <w:rsid w:val="00BF24B4"/>
    <w:rsid w:val="00BF24FB"/>
    <w:rsid w:val="00BF272D"/>
    <w:rsid w:val="00BF2824"/>
    <w:rsid w:val="00BF294B"/>
    <w:rsid w:val="00BF29CC"/>
    <w:rsid w:val="00BF2B41"/>
    <w:rsid w:val="00BF2C4B"/>
    <w:rsid w:val="00BF2D38"/>
    <w:rsid w:val="00BF2DF0"/>
    <w:rsid w:val="00BF3458"/>
    <w:rsid w:val="00BF3A5C"/>
    <w:rsid w:val="00BF3ADD"/>
    <w:rsid w:val="00BF3C93"/>
    <w:rsid w:val="00BF3E0C"/>
    <w:rsid w:val="00BF3E4F"/>
    <w:rsid w:val="00BF400D"/>
    <w:rsid w:val="00BF4066"/>
    <w:rsid w:val="00BF450F"/>
    <w:rsid w:val="00BF4A5E"/>
    <w:rsid w:val="00BF4AB0"/>
    <w:rsid w:val="00BF4BDA"/>
    <w:rsid w:val="00BF4D5B"/>
    <w:rsid w:val="00BF4DDF"/>
    <w:rsid w:val="00BF4F3E"/>
    <w:rsid w:val="00BF53B1"/>
    <w:rsid w:val="00BF5491"/>
    <w:rsid w:val="00BF54BA"/>
    <w:rsid w:val="00BF5536"/>
    <w:rsid w:val="00BF5E7D"/>
    <w:rsid w:val="00BF5F10"/>
    <w:rsid w:val="00BF600D"/>
    <w:rsid w:val="00BF6011"/>
    <w:rsid w:val="00BF611E"/>
    <w:rsid w:val="00BF61CA"/>
    <w:rsid w:val="00BF65A8"/>
    <w:rsid w:val="00BF6704"/>
    <w:rsid w:val="00BF67C1"/>
    <w:rsid w:val="00BF680B"/>
    <w:rsid w:val="00BF6A68"/>
    <w:rsid w:val="00BF7008"/>
    <w:rsid w:val="00BF70A6"/>
    <w:rsid w:val="00BF71D8"/>
    <w:rsid w:val="00BF7234"/>
    <w:rsid w:val="00BF77A4"/>
    <w:rsid w:val="00BF77E3"/>
    <w:rsid w:val="00BF7B4F"/>
    <w:rsid w:val="00BF7CF2"/>
    <w:rsid w:val="00C0000C"/>
    <w:rsid w:val="00C000A5"/>
    <w:rsid w:val="00C002B8"/>
    <w:rsid w:val="00C002EE"/>
    <w:rsid w:val="00C007E0"/>
    <w:rsid w:val="00C0089E"/>
    <w:rsid w:val="00C00B8E"/>
    <w:rsid w:val="00C01005"/>
    <w:rsid w:val="00C01197"/>
    <w:rsid w:val="00C012A1"/>
    <w:rsid w:val="00C01775"/>
    <w:rsid w:val="00C018B8"/>
    <w:rsid w:val="00C0197D"/>
    <w:rsid w:val="00C01EC8"/>
    <w:rsid w:val="00C01F24"/>
    <w:rsid w:val="00C01FF8"/>
    <w:rsid w:val="00C020B3"/>
    <w:rsid w:val="00C02174"/>
    <w:rsid w:val="00C0245E"/>
    <w:rsid w:val="00C0287B"/>
    <w:rsid w:val="00C029D5"/>
    <w:rsid w:val="00C02A26"/>
    <w:rsid w:val="00C02E84"/>
    <w:rsid w:val="00C02EE2"/>
    <w:rsid w:val="00C03297"/>
    <w:rsid w:val="00C0338D"/>
    <w:rsid w:val="00C03779"/>
    <w:rsid w:val="00C037A3"/>
    <w:rsid w:val="00C03B49"/>
    <w:rsid w:val="00C04089"/>
    <w:rsid w:val="00C04259"/>
    <w:rsid w:val="00C045E9"/>
    <w:rsid w:val="00C04AE5"/>
    <w:rsid w:val="00C04CAE"/>
    <w:rsid w:val="00C04CFA"/>
    <w:rsid w:val="00C04DC9"/>
    <w:rsid w:val="00C04EC5"/>
    <w:rsid w:val="00C051DA"/>
    <w:rsid w:val="00C05498"/>
    <w:rsid w:val="00C054E6"/>
    <w:rsid w:val="00C055EE"/>
    <w:rsid w:val="00C058A6"/>
    <w:rsid w:val="00C05994"/>
    <w:rsid w:val="00C05B2E"/>
    <w:rsid w:val="00C05BE8"/>
    <w:rsid w:val="00C05EAC"/>
    <w:rsid w:val="00C05EC6"/>
    <w:rsid w:val="00C05ECD"/>
    <w:rsid w:val="00C0632B"/>
    <w:rsid w:val="00C06829"/>
    <w:rsid w:val="00C07341"/>
    <w:rsid w:val="00C074D3"/>
    <w:rsid w:val="00C0779B"/>
    <w:rsid w:val="00C07901"/>
    <w:rsid w:val="00C079F7"/>
    <w:rsid w:val="00C07CCD"/>
    <w:rsid w:val="00C07CDB"/>
    <w:rsid w:val="00C10003"/>
    <w:rsid w:val="00C10073"/>
    <w:rsid w:val="00C10282"/>
    <w:rsid w:val="00C10AD9"/>
    <w:rsid w:val="00C10E6E"/>
    <w:rsid w:val="00C1138E"/>
    <w:rsid w:val="00C1156E"/>
    <w:rsid w:val="00C11603"/>
    <w:rsid w:val="00C11660"/>
    <w:rsid w:val="00C117BE"/>
    <w:rsid w:val="00C117D9"/>
    <w:rsid w:val="00C117E6"/>
    <w:rsid w:val="00C11A3D"/>
    <w:rsid w:val="00C11AC6"/>
    <w:rsid w:val="00C11C14"/>
    <w:rsid w:val="00C122F9"/>
    <w:rsid w:val="00C12678"/>
    <w:rsid w:val="00C126B6"/>
    <w:rsid w:val="00C1273D"/>
    <w:rsid w:val="00C12B03"/>
    <w:rsid w:val="00C12F2B"/>
    <w:rsid w:val="00C12FB5"/>
    <w:rsid w:val="00C1317F"/>
    <w:rsid w:val="00C1340F"/>
    <w:rsid w:val="00C13618"/>
    <w:rsid w:val="00C13917"/>
    <w:rsid w:val="00C140A3"/>
    <w:rsid w:val="00C14240"/>
    <w:rsid w:val="00C143EC"/>
    <w:rsid w:val="00C14714"/>
    <w:rsid w:val="00C14810"/>
    <w:rsid w:val="00C14892"/>
    <w:rsid w:val="00C14972"/>
    <w:rsid w:val="00C14CAB"/>
    <w:rsid w:val="00C14FA6"/>
    <w:rsid w:val="00C15383"/>
    <w:rsid w:val="00C158AA"/>
    <w:rsid w:val="00C15934"/>
    <w:rsid w:val="00C15967"/>
    <w:rsid w:val="00C159E2"/>
    <w:rsid w:val="00C15A32"/>
    <w:rsid w:val="00C15AA3"/>
    <w:rsid w:val="00C15B3E"/>
    <w:rsid w:val="00C15DDA"/>
    <w:rsid w:val="00C15EE1"/>
    <w:rsid w:val="00C16216"/>
    <w:rsid w:val="00C164E1"/>
    <w:rsid w:val="00C16ADA"/>
    <w:rsid w:val="00C16B50"/>
    <w:rsid w:val="00C16F63"/>
    <w:rsid w:val="00C1720D"/>
    <w:rsid w:val="00C172C3"/>
    <w:rsid w:val="00C17306"/>
    <w:rsid w:val="00C17311"/>
    <w:rsid w:val="00C173BD"/>
    <w:rsid w:val="00C17596"/>
    <w:rsid w:val="00C17B5A"/>
    <w:rsid w:val="00C17F31"/>
    <w:rsid w:val="00C200C6"/>
    <w:rsid w:val="00C20416"/>
    <w:rsid w:val="00C204CF"/>
    <w:rsid w:val="00C20617"/>
    <w:rsid w:val="00C20646"/>
    <w:rsid w:val="00C209C1"/>
    <w:rsid w:val="00C20B7F"/>
    <w:rsid w:val="00C20CEE"/>
    <w:rsid w:val="00C2105A"/>
    <w:rsid w:val="00C21185"/>
    <w:rsid w:val="00C214D0"/>
    <w:rsid w:val="00C21832"/>
    <w:rsid w:val="00C220FF"/>
    <w:rsid w:val="00C22122"/>
    <w:rsid w:val="00C22310"/>
    <w:rsid w:val="00C22553"/>
    <w:rsid w:val="00C22829"/>
    <w:rsid w:val="00C22C28"/>
    <w:rsid w:val="00C22CBD"/>
    <w:rsid w:val="00C22D21"/>
    <w:rsid w:val="00C22E03"/>
    <w:rsid w:val="00C230E9"/>
    <w:rsid w:val="00C236C9"/>
    <w:rsid w:val="00C23B30"/>
    <w:rsid w:val="00C23DFF"/>
    <w:rsid w:val="00C23F19"/>
    <w:rsid w:val="00C24125"/>
    <w:rsid w:val="00C244C9"/>
    <w:rsid w:val="00C24667"/>
    <w:rsid w:val="00C247A1"/>
    <w:rsid w:val="00C2486D"/>
    <w:rsid w:val="00C24DEA"/>
    <w:rsid w:val="00C252D2"/>
    <w:rsid w:val="00C25517"/>
    <w:rsid w:val="00C2569E"/>
    <w:rsid w:val="00C259D5"/>
    <w:rsid w:val="00C25C88"/>
    <w:rsid w:val="00C25FBC"/>
    <w:rsid w:val="00C26576"/>
    <w:rsid w:val="00C26E81"/>
    <w:rsid w:val="00C26FCF"/>
    <w:rsid w:val="00C270C6"/>
    <w:rsid w:val="00C270D2"/>
    <w:rsid w:val="00C2720D"/>
    <w:rsid w:val="00C273FF"/>
    <w:rsid w:val="00C27430"/>
    <w:rsid w:val="00C27572"/>
    <w:rsid w:val="00C275B3"/>
    <w:rsid w:val="00C27766"/>
    <w:rsid w:val="00C27ACB"/>
    <w:rsid w:val="00C27D7B"/>
    <w:rsid w:val="00C3004C"/>
    <w:rsid w:val="00C30123"/>
    <w:rsid w:val="00C30246"/>
    <w:rsid w:val="00C3029F"/>
    <w:rsid w:val="00C30427"/>
    <w:rsid w:val="00C30734"/>
    <w:rsid w:val="00C3073D"/>
    <w:rsid w:val="00C30849"/>
    <w:rsid w:val="00C30AC1"/>
    <w:rsid w:val="00C30D8A"/>
    <w:rsid w:val="00C311AE"/>
    <w:rsid w:val="00C3142D"/>
    <w:rsid w:val="00C3188A"/>
    <w:rsid w:val="00C31AF8"/>
    <w:rsid w:val="00C31BF5"/>
    <w:rsid w:val="00C31C91"/>
    <w:rsid w:val="00C31CA2"/>
    <w:rsid w:val="00C31D65"/>
    <w:rsid w:val="00C31EC1"/>
    <w:rsid w:val="00C31EE3"/>
    <w:rsid w:val="00C3236D"/>
    <w:rsid w:val="00C3244C"/>
    <w:rsid w:val="00C324D6"/>
    <w:rsid w:val="00C32581"/>
    <w:rsid w:val="00C329C7"/>
    <w:rsid w:val="00C32AE4"/>
    <w:rsid w:val="00C32C8E"/>
    <w:rsid w:val="00C33074"/>
    <w:rsid w:val="00C33415"/>
    <w:rsid w:val="00C33521"/>
    <w:rsid w:val="00C33649"/>
    <w:rsid w:val="00C3370B"/>
    <w:rsid w:val="00C337B6"/>
    <w:rsid w:val="00C3384E"/>
    <w:rsid w:val="00C338D1"/>
    <w:rsid w:val="00C33A26"/>
    <w:rsid w:val="00C33B1E"/>
    <w:rsid w:val="00C33CF8"/>
    <w:rsid w:val="00C33F35"/>
    <w:rsid w:val="00C343C0"/>
    <w:rsid w:val="00C34780"/>
    <w:rsid w:val="00C34E6E"/>
    <w:rsid w:val="00C34E7E"/>
    <w:rsid w:val="00C350A4"/>
    <w:rsid w:val="00C35693"/>
    <w:rsid w:val="00C35721"/>
    <w:rsid w:val="00C35A58"/>
    <w:rsid w:val="00C35D9F"/>
    <w:rsid w:val="00C35E9C"/>
    <w:rsid w:val="00C36240"/>
    <w:rsid w:val="00C36396"/>
    <w:rsid w:val="00C3645F"/>
    <w:rsid w:val="00C364C9"/>
    <w:rsid w:val="00C36637"/>
    <w:rsid w:val="00C366CB"/>
    <w:rsid w:val="00C367A9"/>
    <w:rsid w:val="00C36A16"/>
    <w:rsid w:val="00C36F53"/>
    <w:rsid w:val="00C37264"/>
    <w:rsid w:val="00C3733D"/>
    <w:rsid w:val="00C37479"/>
    <w:rsid w:val="00C3762B"/>
    <w:rsid w:val="00C376A4"/>
    <w:rsid w:val="00C37747"/>
    <w:rsid w:val="00C378E6"/>
    <w:rsid w:val="00C37930"/>
    <w:rsid w:val="00C379E5"/>
    <w:rsid w:val="00C402D3"/>
    <w:rsid w:val="00C40322"/>
    <w:rsid w:val="00C4058E"/>
    <w:rsid w:val="00C405C1"/>
    <w:rsid w:val="00C40662"/>
    <w:rsid w:val="00C407C8"/>
    <w:rsid w:val="00C4097C"/>
    <w:rsid w:val="00C40DC8"/>
    <w:rsid w:val="00C413E2"/>
    <w:rsid w:val="00C415D1"/>
    <w:rsid w:val="00C4176B"/>
    <w:rsid w:val="00C41AF2"/>
    <w:rsid w:val="00C421E8"/>
    <w:rsid w:val="00C4252E"/>
    <w:rsid w:val="00C425B4"/>
    <w:rsid w:val="00C42733"/>
    <w:rsid w:val="00C42CED"/>
    <w:rsid w:val="00C42EF9"/>
    <w:rsid w:val="00C435AB"/>
    <w:rsid w:val="00C438D6"/>
    <w:rsid w:val="00C43B0A"/>
    <w:rsid w:val="00C443D7"/>
    <w:rsid w:val="00C4447E"/>
    <w:rsid w:val="00C44914"/>
    <w:rsid w:val="00C449DC"/>
    <w:rsid w:val="00C44B7B"/>
    <w:rsid w:val="00C44CBE"/>
    <w:rsid w:val="00C45247"/>
    <w:rsid w:val="00C454BC"/>
    <w:rsid w:val="00C456F4"/>
    <w:rsid w:val="00C4584A"/>
    <w:rsid w:val="00C45CD4"/>
    <w:rsid w:val="00C45E18"/>
    <w:rsid w:val="00C45F22"/>
    <w:rsid w:val="00C460E6"/>
    <w:rsid w:val="00C460F1"/>
    <w:rsid w:val="00C462D3"/>
    <w:rsid w:val="00C4634F"/>
    <w:rsid w:val="00C465FD"/>
    <w:rsid w:val="00C46611"/>
    <w:rsid w:val="00C47167"/>
    <w:rsid w:val="00C476B3"/>
    <w:rsid w:val="00C476B5"/>
    <w:rsid w:val="00C47841"/>
    <w:rsid w:val="00C478BB"/>
    <w:rsid w:val="00C47904"/>
    <w:rsid w:val="00C47AF5"/>
    <w:rsid w:val="00C47CE5"/>
    <w:rsid w:val="00C502DF"/>
    <w:rsid w:val="00C503BA"/>
    <w:rsid w:val="00C503C3"/>
    <w:rsid w:val="00C5057F"/>
    <w:rsid w:val="00C50AFE"/>
    <w:rsid w:val="00C50D29"/>
    <w:rsid w:val="00C50D59"/>
    <w:rsid w:val="00C516FD"/>
    <w:rsid w:val="00C518AA"/>
    <w:rsid w:val="00C518D4"/>
    <w:rsid w:val="00C519E5"/>
    <w:rsid w:val="00C51B81"/>
    <w:rsid w:val="00C51C67"/>
    <w:rsid w:val="00C51EE3"/>
    <w:rsid w:val="00C52401"/>
    <w:rsid w:val="00C525A0"/>
    <w:rsid w:val="00C5270A"/>
    <w:rsid w:val="00C5276A"/>
    <w:rsid w:val="00C52835"/>
    <w:rsid w:val="00C52993"/>
    <w:rsid w:val="00C52C0C"/>
    <w:rsid w:val="00C52E95"/>
    <w:rsid w:val="00C52FFA"/>
    <w:rsid w:val="00C53363"/>
    <w:rsid w:val="00C53783"/>
    <w:rsid w:val="00C53B09"/>
    <w:rsid w:val="00C53B1C"/>
    <w:rsid w:val="00C53B8F"/>
    <w:rsid w:val="00C53CDA"/>
    <w:rsid w:val="00C53DAF"/>
    <w:rsid w:val="00C53EBF"/>
    <w:rsid w:val="00C53EDD"/>
    <w:rsid w:val="00C53EDE"/>
    <w:rsid w:val="00C53FD6"/>
    <w:rsid w:val="00C5407E"/>
    <w:rsid w:val="00C54224"/>
    <w:rsid w:val="00C5458E"/>
    <w:rsid w:val="00C54719"/>
    <w:rsid w:val="00C5484E"/>
    <w:rsid w:val="00C54C1F"/>
    <w:rsid w:val="00C54E64"/>
    <w:rsid w:val="00C55013"/>
    <w:rsid w:val="00C552C3"/>
    <w:rsid w:val="00C5539C"/>
    <w:rsid w:val="00C5557E"/>
    <w:rsid w:val="00C555A3"/>
    <w:rsid w:val="00C5595C"/>
    <w:rsid w:val="00C559EF"/>
    <w:rsid w:val="00C55C15"/>
    <w:rsid w:val="00C55DD1"/>
    <w:rsid w:val="00C56020"/>
    <w:rsid w:val="00C56202"/>
    <w:rsid w:val="00C562FA"/>
    <w:rsid w:val="00C5633C"/>
    <w:rsid w:val="00C566B4"/>
    <w:rsid w:val="00C56AAC"/>
    <w:rsid w:val="00C56CCB"/>
    <w:rsid w:val="00C56E66"/>
    <w:rsid w:val="00C56F4F"/>
    <w:rsid w:val="00C57031"/>
    <w:rsid w:val="00C57316"/>
    <w:rsid w:val="00C57889"/>
    <w:rsid w:val="00C578DB"/>
    <w:rsid w:val="00C578DE"/>
    <w:rsid w:val="00C579E3"/>
    <w:rsid w:val="00C6007F"/>
    <w:rsid w:val="00C601A6"/>
    <w:rsid w:val="00C60479"/>
    <w:rsid w:val="00C605D8"/>
    <w:rsid w:val="00C6088D"/>
    <w:rsid w:val="00C608A3"/>
    <w:rsid w:val="00C60935"/>
    <w:rsid w:val="00C60943"/>
    <w:rsid w:val="00C60DC8"/>
    <w:rsid w:val="00C60E99"/>
    <w:rsid w:val="00C60F37"/>
    <w:rsid w:val="00C61071"/>
    <w:rsid w:val="00C61374"/>
    <w:rsid w:val="00C61901"/>
    <w:rsid w:val="00C619C4"/>
    <w:rsid w:val="00C61A4C"/>
    <w:rsid w:val="00C61CDD"/>
    <w:rsid w:val="00C61FF0"/>
    <w:rsid w:val="00C6200C"/>
    <w:rsid w:val="00C62052"/>
    <w:rsid w:val="00C627B7"/>
    <w:rsid w:val="00C62A19"/>
    <w:rsid w:val="00C62BF3"/>
    <w:rsid w:val="00C632FE"/>
    <w:rsid w:val="00C633AA"/>
    <w:rsid w:val="00C6345E"/>
    <w:rsid w:val="00C6348C"/>
    <w:rsid w:val="00C637BB"/>
    <w:rsid w:val="00C6381A"/>
    <w:rsid w:val="00C638AE"/>
    <w:rsid w:val="00C639CF"/>
    <w:rsid w:val="00C63C2C"/>
    <w:rsid w:val="00C63C75"/>
    <w:rsid w:val="00C63F16"/>
    <w:rsid w:val="00C641ED"/>
    <w:rsid w:val="00C64920"/>
    <w:rsid w:val="00C64A41"/>
    <w:rsid w:val="00C64AB4"/>
    <w:rsid w:val="00C64C10"/>
    <w:rsid w:val="00C64D52"/>
    <w:rsid w:val="00C64D76"/>
    <w:rsid w:val="00C64DF1"/>
    <w:rsid w:val="00C64E91"/>
    <w:rsid w:val="00C651B2"/>
    <w:rsid w:val="00C65537"/>
    <w:rsid w:val="00C658AB"/>
    <w:rsid w:val="00C65CB5"/>
    <w:rsid w:val="00C65DA1"/>
    <w:rsid w:val="00C6606B"/>
    <w:rsid w:val="00C66101"/>
    <w:rsid w:val="00C663BF"/>
    <w:rsid w:val="00C663E6"/>
    <w:rsid w:val="00C66667"/>
    <w:rsid w:val="00C66893"/>
    <w:rsid w:val="00C66CA4"/>
    <w:rsid w:val="00C66E61"/>
    <w:rsid w:val="00C67020"/>
    <w:rsid w:val="00C6717B"/>
    <w:rsid w:val="00C67472"/>
    <w:rsid w:val="00C67D6C"/>
    <w:rsid w:val="00C67EFD"/>
    <w:rsid w:val="00C67F15"/>
    <w:rsid w:val="00C7081E"/>
    <w:rsid w:val="00C709C0"/>
    <w:rsid w:val="00C70B29"/>
    <w:rsid w:val="00C70EAE"/>
    <w:rsid w:val="00C710C3"/>
    <w:rsid w:val="00C711D7"/>
    <w:rsid w:val="00C7149C"/>
    <w:rsid w:val="00C71631"/>
    <w:rsid w:val="00C7177F"/>
    <w:rsid w:val="00C71906"/>
    <w:rsid w:val="00C71D33"/>
    <w:rsid w:val="00C71F3F"/>
    <w:rsid w:val="00C724E8"/>
    <w:rsid w:val="00C72746"/>
    <w:rsid w:val="00C72836"/>
    <w:rsid w:val="00C72A36"/>
    <w:rsid w:val="00C72E4A"/>
    <w:rsid w:val="00C72F46"/>
    <w:rsid w:val="00C7301F"/>
    <w:rsid w:val="00C73493"/>
    <w:rsid w:val="00C73719"/>
    <w:rsid w:val="00C73926"/>
    <w:rsid w:val="00C7409F"/>
    <w:rsid w:val="00C7415E"/>
    <w:rsid w:val="00C744CA"/>
    <w:rsid w:val="00C74527"/>
    <w:rsid w:val="00C74644"/>
    <w:rsid w:val="00C74869"/>
    <w:rsid w:val="00C74E4E"/>
    <w:rsid w:val="00C74E82"/>
    <w:rsid w:val="00C74EEB"/>
    <w:rsid w:val="00C750B4"/>
    <w:rsid w:val="00C75487"/>
    <w:rsid w:val="00C754EC"/>
    <w:rsid w:val="00C7578D"/>
    <w:rsid w:val="00C75861"/>
    <w:rsid w:val="00C75A33"/>
    <w:rsid w:val="00C75E70"/>
    <w:rsid w:val="00C75F20"/>
    <w:rsid w:val="00C75FC0"/>
    <w:rsid w:val="00C761F7"/>
    <w:rsid w:val="00C76219"/>
    <w:rsid w:val="00C76477"/>
    <w:rsid w:val="00C764D5"/>
    <w:rsid w:val="00C76717"/>
    <w:rsid w:val="00C76860"/>
    <w:rsid w:val="00C76999"/>
    <w:rsid w:val="00C76EC2"/>
    <w:rsid w:val="00C770EA"/>
    <w:rsid w:val="00C77154"/>
    <w:rsid w:val="00C771A3"/>
    <w:rsid w:val="00C776B8"/>
    <w:rsid w:val="00C77B17"/>
    <w:rsid w:val="00C77CA7"/>
    <w:rsid w:val="00C77E21"/>
    <w:rsid w:val="00C77F58"/>
    <w:rsid w:val="00C803F9"/>
    <w:rsid w:val="00C8088A"/>
    <w:rsid w:val="00C80AFD"/>
    <w:rsid w:val="00C80BF5"/>
    <w:rsid w:val="00C80C2C"/>
    <w:rsid w:val="00C80CB9"/>
    <w:rsid w:val="00C81328"/>
    <w:rsid w:val="00C81439"/>
    <w:rsid w:val="00C816E3"/>
    <w:rsid w:val="00C818AE"/>
    <w:rsid w:val="00C819B6"/>
    <w:rsid w:val="00C81AEE"/>
    <w:rsid w:val="00C81BEB"/>
    <w:rsid w:val="00C81C59"/>
    <w:rsid w:val="00C81D2B"/>
    <w:rsid w:val="00C81F12"/>
    <w:rsid w:val="00C820A7"/>
    <w:rsid w:val="00C8217A"/>
    <w:rsid w:val="00C821EB"/>
    <w:rsid w:val="00C823BF"/>
    <w:rsid w:val="00C826A1"/>
    <w:rsid w:val="00C826C9"/>
    <w:rsid w:val="00C82753"/>
    <w:rsid w:val="00C828C5"/>
    <w:rsid w:val="00C82A17"/>
    <w:rsid w:val="00C82B53"/>
    <w:rsid w:val="00C8323A"/>
    <w:rsid w:val="00C83255"/>
    <w:rsid w:val="00C83292"/>
    <w:rsid w:val="00C83D1E"/>
    <w:rsid w:val="00C83E5E"/>
    <w:rsid w:val="00C83EDF"/>
    <w:rsid w:val="00C84571"/>
    <w:rsid w:val="00C8463B"/>
    <w:rsid w:val="00C84678"/>
    <w:rsid w:val="00C84879"/>
    <w:rsid w:val="00C8489C"/>
    <w:rsid w:val="00C84B8D"/>
    <w:rsid w:val="00C84DCC"/>
    <w:rsid w:val="00C84FDD"/>
    <w:rsid w:val="00C8545B"/>
    <w:rsid w:val="00C85618"/>
    <w:rsid w:val="00C8567B"/>
    <w:rsid w:val="00C8587C"/>
    <w:rsid w:val="00C8592C"/>
    <w:rsid w:val="00C85AA2"/>
    <w:rsid w:val="00C85BE4"/>
    <w:rsid w:val="00C85DEB"/>
    <w:rsid w:val="00C85EC0"/>
    <w:rsid w:val="00C8628A"/>
    <w:rsid w:val="00C864AF"/>
    <w:rsid w:val="00C86511"/>
    <w:rsid w:val="00C86893"/>
    <w:rsid w:val="00C86979"/>
    <w:rsid w:val="00C86E7A"/>
    <w:rsid w:val="00C870CA"/>
    <w:rsid w:val="00C8753F"/>
    <w:rsid w:val="00C875D8"/>
    <w:rsid w:val="00C876EE"/>
    <w:rsid w:val="00C87803"/>
    <w:rsid w:val="00C9021A"/>
    <w:rsid w:val="00C902B1"/>
    <w:rsid w:val="00C904F6"/>
    <w:rsid w:val="00C908CF"/>
    <w:rsid w:val="00C90947"/>
    <w:rsid w:val="00C90955"/>
    <w:rsid w:val="00C90B29"/>
    <w:rsid w:val="00C90D85"/>
    <w:rsid w:val="00C913AC"/>
    <w:rsid w:val="00C916CE"/>
    <w:rsid w:val="00C916D6"/>
    <w:rsid w:val="00C918FE"/>
    <w:rsid w:val="00C91ADF"/>
    <w:rsid w:val="00C91E2D"/>
    <w:rsid w:val="00C91EAE"/>
    <w:rsid w:val="00C92255"/>
    <w:rsid w:val="00C923C3"/>
    <w:rsid w:val="00C92621"/>
    <w:rsid w:val="00C928DC"/>
    <w:rsid w:val="00C9296B"/>
    <w:rsid w:val="00C92A36"/>
    <w:rsid w:val="00C92B43"/>
    <w:rsid w:val="00C92C93"/>
    <w:rsid w:val="00C92D80"/>
    <w:rsid w:val="00C9340C"/>
    <w:rsid w:val="00C93535"/>
    <w:rsid w:val="00C935B3"/>
    <w:rsid w:val="00C939A2"/>
    <w:rsid w:val="00C93A2E"/>
    <w:rsid w:val="00C93CD3"/>
    <w:rsid w:val="00C93D53"/>
    <w:rsid w:val="00C947E5"/>
    <w:rsid w:val="00C94901"/>
    <w:rsid w:val="00C949AD"/>
    <w:rsid w:val="00C949CD"/>
    <w:rsid w:val="00C94A7F"/>
    <w:rsid w:val="00C94D2A"/>
    <w:rsid w:val="00C94DB9"/>
    <w:rsid w:val="00C94F0E"/>
    <w:rsid w:val="00C94F41"/>
    <w:rsid w:val="00C95091"/>
    <w:rsid w:val="00C950A6"/>
    <w:rsid w:val="00C952DD"/>
    <w:rsid w:val="00C95474"/>
    <w:rsid w:val="00C95900"/>
    <w:rsid w:val="00C96004"/>
    <w:rsid w:val="00C96017"/>
    <w:rsid w:val="00C96371"/>
    <w:rsid w:val="00C96392"/>
    <w:rsid w:val="00C964FF"/>
    <w:rsid w:val="00C96794"/>
    <w:rsid w:val="00C96BE4"/>
    <w:rsid w:val="00C971FF"/>
    <w:rsid w:val="00C97426"/>
    <w:rsid w:val="00C975D7"/>
    <w:rsid w:val="00C979AC"/>
    <w:rsid w:val="00C97C16"/>
    <w:rsid w:val="00C97DE2"/>
    <w:rsid w:val="00CA060E"/>
    <w:rsid w:val="00CA09F3"/>
    <w:rsid w:val="00CA0A76"/>
    <w:rsid w:val="00CA0F79"/>
    <w:rsid w:val="00CA10CA"/>
    <w:rsid w:val="00CA19E5"/>
    <w:rsid w:val="00CA1B08"/>
    <w:rsid w:val="00CA1CC4"/>
    <w:rsid w:val="00CA1EEF"/>
    <w:rsid w:val="00CA21D4"/>
    <w:rsid w:val="00CA2256"/>
    <w:rsid w:val="00CA2A1C"/>
    <w:rsid w:val="00CA32E2"/>
    <w:rsid w:val="00CA35E0"/>
    <w:rsid w:val="00CA36EC"/>
    <w:rsid w:val="00CA3824"/>
    <w:rsid w:val="00CA383D"/>
    <w:rsid w:val="00CA3A17"/>
    <w:rsid w:val="00CA3FBC"/>
    <w:rsid w:val="00CA43C5"/>
    <w:rsid w:val="00CA43CA"/>
    <w:rsid w:val="00CA44FD"/>
    <w:rsid w:val="00CA460B"/>
    <w:rsid w:val="00CA4764"/>
    <w:rsid w:val="00CA4883"/>
    <w:rsid w:val="00CA4E1C"/>
    <w:rsid w:val="00CA4FC2"/>
    <w:rsid w:val="00CA531A"/>
    <w:rsid w:val="00CA5394"/>
    <w:rsid w:val="00CA53CF"/>
    <w:rsid w:val="00CA5414"/>
    <w:rsid w:val="00CA54D4"/>
    <w:rsid w:val="00CA557E"/>
    <w:rsid w:val="00CA55BC"/>
    <w:rsid w:val="00CA5D14"/>
    <w:rsid w:val="00CA626A"/>
    <w:rsid w:val="00CA629A"/>
    <w:rsid w:val="00CA674A"/>
    <w:rsid w:val="00CA6756"/>
    <w:rsid w:val="00CA7000"/>
    <w:rsid w:val="00CA752A"/>
    <w:rsid w:val="00CA757F"/>
    <w:rsid w:val="00CA75A3"/>
    <w:rsid w:val="00CA76EE"/>
    <w:rsid w:val="00CA7931"/>
    <w:rsid w:val="00CB0613"/>
    <w:rsid w:val="00CB071C"/>
    <w:rsid w:val="00CB0743"/>
    <w:rsid w:val="00CB0A19"/>
    <w:rsid w:val="00CB0BA7"/>
    <w:rsid w:val="00CB0BC2"/>
    <w:rsid w:val="00CB0BD4"/>
    <w:rsid w:val="00CB0CA2"/>
    <w:rsid w:val="00CB0E4E"/>
    <w:rsid w:val="00CB0F05"/>
    <w:rsid w:val="00CB13C5"/>
    <w:rsid w:val="00CB19B3"/>
    <w:rsid w:val="00CB1A3A"/>
    <w:rsid w:val="00CB1B1C"/>
    <w:rsid w:val="00CB221A"/>
    <w:rsid w:val="00CB2232"/>
    <w:rsid w:val="00CB2377"/>
    <w:rsid w:val="00CB24C0"/>
    <w:rsid w:val="00CB2569"/>
    <w:rsid w:val="00CB26CB"/>
    <w:rsid w:val="00CB2AFB"/>
    <w:rsid w:val="00CB30A2"/>
    <w:rsid w:val="00CB34AD"/>
    <w:rsid w:val="00CB3537"/>
    <w:rsid w:val="00CB3689"/>
    <w:rsid w:val="00CB3A90"/>
    <w:rsid w:val="00CB3AF4"/>
    <w:rsid w:val="00CB3D92"/>
    <w:rsid w:val="00CB3DA5"/>
    <w:rsid w:val="00CB40DB"/>
    <w:rsid w:val="00CB418A"/>
    <w:rsid w:val="00CB41FF"/>
    <w:rsid w:val="00CB42D0"/>
    <w:rsid w:val="00CB451F"/>
    <w:rsid w:val="00CB46A3"/>
    <w:rsid w:val="00CB4BF3"/>
    <w:rsid w:val="00CB4E9E"/>
    <w:rsid w:val="00CB5093"/>
    <w:rsid w:val="00CB5201"/>
    <w:rsid w:val="00CB53EB"/>
    <w:rsid w:val="00CB5784"/>
    <w:rsid w:val="00CB59FC"/>
    <w:rsid w:val="00CB5CE9"/>
    <w:rsid w:val="00CB5D38"/>
    <w:rsid w:val="00CB5E9A"/>
    <w:rsid w:val="00CB5F37"/>
    <w:rsid w:val="00CB6063"/>
    <w:rsid w:val="00CB607D"/>
    <w:rsid w:val="00CB6527"/>
    <w:rsid w:val="00CB6C3E"/>
    <w:rsid w:val="00CB6F36"/>
    <w:rsid w:val="00CB6FAD"/>
    <w:rsid w:val="00CB7249"/>
    <w:rsid w:val="00CB73F6"/>
    <w:rsid w:val="00CB76FB"/>
    <w:rsid w:val="00CB779B"/>
    <w:rsid w:val="00CB7865"/>
    <w:rsid w:val="00CB7C65"/>
    <w:rsid w:val="00CB7E92"/>
    <w:rsid w:val="00CB7F96"/>
    <w:rsid w:val="00CC0040"/>
    <w:rsid w:val="00CC00D8"/>
    <w:rsid w:val="00CC04DF"/>
    <w:rsid w:val="00CC0628"/>
    <w:rsid w:val="00CC06FF"/>
    <w:rsid w:val="00CC0987"/>
    <w:rsid w:val="00CC0AC4"/>
    <w:rsid w:val="00CC0C13"/>
    <w:rsid w:val="00CC120B"/>
    <w:rsid w:val="00CC1308"/>
    <w:rsid w:val="00CC1A08"/>
    <w:rsid w:val="00CC1DC4"/>
    <w:rsid w:val="00CC1E0D"/>
    <w:rsid w:val="00CC1E9E"/>
    <w:rsid w:val="00CC1EED"/>
    <w:rsid w:val="00CC212F"/>
    <w:rsid w:val="00CC228B"/>
    <w:rsid w:val="00CC2438"/>
    <w:rsid w:val="00CC2827"/>
    <w:rsid w:val="00CC2958"/>
    <w:rsid w:val="00CC295B"/>
    <w:rsid w:val="00CC2CC2"/>
    <w:rsid w:val="00CC2D36"/>
    <w:rsid w:val="00CC2DC3"/>
    <w:rsid w:val="00CC2F90"/>
    <w:rsid w:val="00CC3042"/>
    <w:rsid w:val="00CC346C"/>
    <w:rsid w:val="00CC3476"/>
    <w:rsid w:val="00CC35CA"/>
    <w:rsid w:val="00CC3758"/>
    <w:rsid w:val="00CC3774"/>
    <w:rsid w:val="00CC3AE5"/>
    <w:rsid w:val="00CC3B69"/>
    <w:rsid w:val="00CC3C62"/>
    <w:rsid w:val="00CC3DF3"/>
    <w:rsid w:val="00CC3E48"/>
    <w:rsid w:val="00CC3F96"/>
    <w:rsid w:val="00CC44C1"/>
    <w:rsid w:val="00CC451F"/>
    <w:rsid w:val="00CC4616"/>
    <w:rsid w:val="00CC4658"/>
    <w:rsid w:val="00CC480A"/>
    <w:rsid w:val="00CC4A37"/>
    <w:rsid w:val="00CC4B41"/>
    <w:rsid w:val="00CC4C0B"/>
    <w:rsid w:val="00CC4DAA"/>
    <w:rsid w:val="00CC4DE4"/>
    <w:rsid w:val="00CC4EC6"/>
    <w:rsid w:val="00CC4F26"/>
    <w:rsid w:val="00CC50DB"/>
    <w:rsid w:val="00CC5119"/>
    <w:rsid w:val="00CC5250"/>
    <w:rsid w:val="00CC525E"/>
    <w:rsid w:val="00CC530B"/>
    <w:rsid w:val="00CC5F71"/>
    <w:rsid w:val="00CC5FE3"/>
    <w:rsid w:val="00CC601C"/>
    <w:rsid w:val="00CC61E2"/>
    <w:rsid w:val="00CC626E"/>
    <w:rsid w:val="00CC63B7"/>
    <w:rsid w:val="00CC6924"/>
    <w:rsid w:val="00CC7202"/>
    <w:rsid w:val="00CC75C5"/>
    <w:rsid w:val="00CC7BFA"/>
    <w:rsid w:val="00CC7FF1"/>
    <w:rsid w:val="00CD007A"/>
    <w:rsid w:val="00CD0445"/>
    <w:rsid w:val="00CD04B3"/>
    <w:rsid w:val="00CD060E"/>
    <w:rsid w:val="00CD07AB"/>
    <w:rsid w:val="00CD09A5"/>
    <w:rsid w:val="00CD0CE7"/>
    <w:rsid w:val="00CD0D9A"/>
    <w:rsid w:val="00CD0EF8"/>
    <w:rsid w:val="00CD1052"/>
    <w:rsid w:val="00CD107C"/>
    <w:rsid w:val="00CD10D5"/>
    <w:rsid w:val="00CD1403"/>
    <w:rsid w:val="00CD148E"/>
    <w:rsid w:val="00CD176D"/>
    <w:rsid w:val="00CD1863"/>
    <w:rsid w:val="00CD1B08"/>
    <w:rsid w:val="00CD2188"/>
    <w:rsid w:val="00CD2249"/>
    <w:rsid w:val="00CD230D"/>
    <w:rsid w:val="00CD23E3"/>
    <w:rsid w:val="00CD2808"/>
    <w:rsid w:val="00CD28CD"/>
    <w:rsid w:val="00CD28FD"/>
    <w:rsid w:val="00CD2A89"/>
    <w:rsid w:val="00CD3417"/>
    <w:rsid w:val="00CD3848"/>
    <w:rsid w:val="00CD38C9"/>
    <w:rsid w:val="00CD3B9F"/>
    <w:rsid w:val="00CD3F6C"/>
    <w:rsid w:val="00CD4173"/>
    <w:rsid w:val="00CD41B9"/>
    <w:rsid w:val="00CD443B"/>
    <w:rsid w:val="00CD4447"/>
    <w:rsid w:val="00CD4652"/>
    <w:rsid w:val="00CD4819"/>
    <w:rsid w:val="00CD4897"/>
    <w:rsid w:val="00CD49B4"/>
    <w:rsid w:val="00CD49C7"/>
    <w:rsid w:val="00CD49DD"/>
    <w:rsid w:val="00CD4B8E"/>
    <w:rsid w:val="00CD4BF3"/>
    <w:rsid w:val="00CD4DD9"/>
    <w:rsid w:val="00CD4EDC"/>
    <w:rsid w:val="00CD4F02"/>
    <w:rsid w:val="00CD50E4"/>
    <w:rsid w:val="00CD57D1"/>
    <w:rsid w:val="00CD5E55"/>
    <w:rsid w:val="00CD60A1"/>
    <w:rsid w:val="00CD6189"/>
    <w:rsid w:val="00CD61B5"/>
    <w:rsid w:val="00CD64DA"/>
    <w:rsid w:val="00CD681E"/>
    <w:rsid w:val="00CD6D1E"/>
    <w:rsid w:val="00CD6F51"/>
    <w:rsid w:val="00CD6FBB"/>
    <w:rsid w:val="00CD6FBC"/>
    <w:rsid w:val="00CD7024"/>
    <w:rsid w:val="00CD71C9"/>
    <w:rsid w:val="00CE0018"/>
    <w:rsid w:val="00CE0277"/>
    <w:rsid w:val="00CE05F2"/>
    <w:rsid w:val="00CE0635"/>
    <w:rsid w:val="00CE080C"/>
    <w:rsid w:val="00CE0D51"/>
    <w:rsid w:val="00CE0F09"/>
    <w:rsid w:val="00CE0F85"/>
    <w:rsid w:val="00CE1090"/>
    <w:rsid w:val="00CE1268"/>
    <w:rsid w:val="00CE14D8"/>
    <w:rsid w:val="00CE1528"/>
    <w:rsid w:val="00CE16E5"/>
    <w:rsid w:val="00CE175E"/>
    <w:rsid w:val="00CE182A"/>
    <w:rsid w:val="00CE1B94"/>
    <w:rsid w:val="00CE1BA7"/>
    <w:rsid w:val="00CE21FE"/>
    <w:rsid w:val="00CE229B"/>
    <w:rsid w:val="00CE22F2"/>
    <w:rsid w:val="00CE2539"/>
    <w:rsid w:val="00CE285D"/>
    <w:rsid w:val="00CE2871"/>
    <w:rsid w:val="00CE2E71"/>
    <w:rsid w:val="00CE34A7"/>
    <w:rsid w:val="00CE34DC"/>
    <w:rsid w:val="00CE362E"/>
    <w:rsid w:val="00CE36AE"/>
    <w:rsid w:val="00CE3AA5"/>
    <w:rsid w:val="00CE430A"/>
    <w:rsid w:val="00CE436B"/>
    <w:rsid w:val="00CE4689"/>
    <w:rsid w:val="00CE4CC0"/>
    <w:rsid w:val="00CE4CF0"/>
    <w:rsid w:val="00CE4D0E"/>
    <w:rsid w:val="00CE4EB6"/>
    <w:rsid w:val="00CE52C9"/>
    <w:rsid w:val="00CE54C7"/>
    <w:rsid w:val="00CE5530"/>
    <w:rsid w:val="00CE5721"/>
    <w:rsid w:val="00CE5CBB"/>
    <w:rsid w:val="00CE5D05"/>
    <w:rsid w:val="00CE5D29"/>
    <w:rsid w:val="00CE5DA8"/>
    <w:rsid w:val="00CE5F66"/>
    <w:rsid w:val="00CE601E"/>
    <w:rsid w:val="00CE626E"/>
    <w:rsid w:val="00CE6892"/>
    <w:rsid w:val="00CE6B4C"/>
    <w:rsid w:val="00CE6BC5"/>
    <w:rsid w:val="00CE701F"/>
    <w:rsid w:val="00CE727C"/>
    <w:rsid w:val="00CE7308"/>
    <w:rsid w:val="00CE745F"/>
    <w:rsid w:val="00CE751C"/>
    <w:rsid w:val="00CE7695"/>
    <w:rsid w:val="00CE771B"/>
    <w:rsid w:val="00CE78CB"/>
    <w:rsid w:val="00CE7A51"/>
    <w:rsid w:val="00CF02E9"/>
    <w:rsid w:val="00CF0346"/>
    <w:rsid w:val="00CF05F4"/>
    <w:rsid w:val="00CF07DC"/>
    <w:rsid w:val="00CF0ABF"/>
    <w:rsid w:val="00CF0B86"/>
    <w:rsid w:val="00CF0DA9"/>
    <w:rsid w:val="00CF0EF6"/>
    <w:rsid w:val="00CF1073"/>
    <w:rsid w:val="00CF14D5"/>
    <w:rsid w:val="00CF14DD"/>
    <w:rsid w:val="00CF15C3"/>
    <w:rsid w:val="00CF1985"/>
    <w:rsid w:val="00CF1AC7"/>
    <w:rsid w:val="00CF1B10"/>
    <w:rsid w:val="00CF1B22"/>
    <w:rsid w:val="00CF1BB8"/>
    <w:rsid w:val="00CF1C9C"/>
    <w:rsid w:val="00CF1E8E"/>
    <w:rsid w:val="00CF1FFF"/>
    <w:rsid w:val="00CF2352"/>
    <w:rsid w:val="00CF240B"/>
    <w:rsid w:val="00CF26F3"/>
    <w:rsid w:val="00CF2A20"/>
    <w:rsid w:val="00CF3246"/>
    <w:rsid w:val="00CF34FA"/>
    <w:rsid w:val="00CF365A"/>
    <w:rsid w:val="00CF36A0"/>
    <w:rsid w:val="00CF3701"/>
    <w:rsid w:val="00CF38EF"/>
    <w:rsid w:val="00CF38F8"/>
    <w:rsid w:val="00CF39F3"/>
    <w:rsid w:val="00CF3B1D"/>
    <w:rsid w:val="00CF3D29"/>
    <w:rsid w:val="00CF42ED"/>
    <w:rsid w:val="00CF4871"/>
    <w:rsid w:val="00CF489A"/>
    <w:rsid w:val="00CF4946"/>
    <w:rsid w:val="00CF4AB5"/>
    <w:rsid w:val="00CF4E30"/>
    <w:rsid w:val="00CF5295"/>
    <w:rsid w:val="00CF52CC"/>
    <w:rsid w:val="00CF5331"/>
    <w:rsid w:val="00CF53B9"/>
    <w:rsid w:val="00CF5475"/>
    <w:rsid w:val="00CF5557"/>
    <w:rsid w:val="00CF5605"/>
    <w:rsid w:val="00CF56E8"/>
    <w:rsid w:val="00CF583F"/>
    <w:rsid w:val="00CF592A"/>
    <w:rsid w:val="00CF5987"/>
    <w:rsid w:val="00CF5F8C"/>
    <w:rsid w:val="00CF60F4"/>
    <w:rsid w:val="00CF61A8"/>
    <w:rsid w:val="00CF6471"/>
    <w:rsid w:val="00CF64BF"/>
    <w:rsid w:val="00CF6596"/>
    <w:rsid w:val="00CF6782"/>
    <w:rsid w:val="00CF67BC"/>
    <w:rsid w:val="00CF6874"/>
    <w:rsid w:val="00CF6BAA"/>
    <w:rsid w:val="00CF6CCB"/>
    <w:rsid w:val="00CF6FBF"/>
    <w:rsid w:val="00CF70A9"/>
    <w:rsid w:val="00CF712B"/>
    <w:rsid w:val="00CF738D"/>
    <w:rsid w:val="00CF7420"/>
    <w:rsid w:val="00CF7452"/>
    <w:rsid w:val="00CF7483"/>
    <w:rsid w:val="00CF7604"/>
    <w:rsid w:val="00CF76B4"/>
    <w:rsid w:val="00CF77AF"/>
    <w:rsid w:val="00CF78D2"/>
    <w:rsid w:val="00CF7A4C"/>
    <w:rsid w:val="00CF7B29"/>
    <w:rsid w:val="00CF7CC5"/>
    <w:rsid w:val="00CF7CEA"/>
    <w:rsid w:val="00CF7D9F"/>
    <w:rsid w:val="00CF7F4C"/>
    <w:rsid w:val="00D0007F"/>
    <w:rsid w:val="00D00289"/>
    <w:rsid w:val="00D002D7"/>
    <w:rsid w:val="00D004E7"/>
    <w:rsid w:val="00D00529"/>
    <w:rsid w:val="00D00787"/>
    <w:rsid w:val="00D007B5"/>
    <w:rsid w:val="00D00CE4"/>
    <w:rsid w:val="00D00FD4"/>
    <w:rsid w:val="00D01224"/>
    <w:rsid w:val="00D0138A"/>
    <w:rsid w:val="00D018CD"/>
    <w:rsid w:val="00D01A27"/>
    <w:rsid w:val="00D01D59"/>
    <w:rsid w:val="00D01DBA"/>
    <w:rsid w:val="00D0201D"/>
    <w:rsid w:val="00D02178"/>
    <w:rsid w:val="00D021C1"/>
    <w:rsid w:val="00D02379"/>
    <w:rsid w:val="00D025E9"/>
    <w:rsid w:val="00D02A10"/>
    <w:rsid w:val="00D02B04"/>
    <w:rsid w:val="00D02E5D"/>
    <w:rsid w:val="00D02F36"/>
    <w:rsid w:val="00D03137"/>
    <w:rsid w:val="00D0318F"/>
    <w:rsid w:val="00D0332A"/>
    <w:rsid w:val="00D03367"/>
    <w:rsid w:val="00D034B8"/>
    <w:rsid w:val="00D034C4"/>
    <w:rsid w:val="00D034DA"/>
    <w:rsid w:val="00D0395E"/>
    <w:rsid w:val="00D03A0A"/>
    <w:rsid w:val="00D03B4C"/>
    <w:rsid w:val="00D03C49"/>
    <w:rsid w:val="00D03F7E"/>
    <w:rsid w:val="00D0421B"/>
    <w:rsid w:val="00D0427A"/>
    <w:rsid w:val="00D04441"/>
    <w:rsid w:val="00D04580"/>
    <w:rsid w:val="00D046F1"/>
    <w:rsid w:val="00D04815"/>
    <w:rsid w:val="00D04A24"/>
    <w:rsid w:val="00D05091"/>
    <w:rsid w:val="00D050D1"/>
    <w:rsid w:val="00D053AE"/>
    <w:rsid w:val="00D0545F"/>
    <w:rsid w:val="00D05548"/>
    <w:rsid w:val="00D05828"/>
    <w:rsid w:val="00D05834"/>
    <w:rsid w:val="00D05A46"/>
    <w:rsid w:val="00D05DD0"/>
    <w:rsid w:val="00D05DFF"/>
    <w:rsid w:val="00D05E82"/>
    <w:rsid w:val="00D06162"/>
    <w:rsid w:val="00D064BD"/>
    <w:rsid w:val="00D06645"/>
    <w:rsid w:val="00D066EB"/>
    <w:rsid w:val="00D06A0E"/>
    <w:rsid w:val="00D06CC9"/>
    <w:rsid w:val="00D06D03"/>
    <w:rsid w:val="00D0712B"/>
    <w:rsid w:val="00D073A2"/>
    <w:rsid w:val="00D0740D"/>
    <w:rsid w:val="00D07520"/>
    <w:rsid w:val="00D077A3"/>
    <w:rsid w:val="00D078E8"/>
    <w:rsid w:val="00D0795B"/>
    <w:rsid w:val="00D07A39"/>
    <w:rsid w:val="00D07AA4"/>
    <w:rsid w:val="00D07B88"/>
    <w:rsid w:val="00D07CE8"/>
    <w:rsid w:val="00D1026C"/>
    <w:rsid w:val="00D103F3"/>
    <w:rsid w:val="00D10473"/>
    <w:rsid w:val="00D108CC"/>
    <w:rsid w:val="00D10ABC"/>
    <w:rsid w:val="00D10BC5"/>
    <w:rsid w:val="00D10C0E"/>
    <w:rsid w:val="00D11308"/>
    <w:rsid w:val="00D1165C"/>
    <w:rsid w:val="00D116C3"/>
    <w:rsid w:val="00D11744"/>
    <w:rsid w:val="00D11854"/>
    <w:rsid w:val="00D1192F"/>
    <w:rsid w:val="00D11A07"/>
    <w:rsid w:val="00D11A99"/>
    <w:rsid w:val="00D11CFD"/>
    <w:rsid w:val="00D11D00"/>
    <w:rsid w:val="00D11F67"/>
    <w:rsid w:val="00D122C7"/>
    <w:rsid w:val="00D12356"/>
    <w:rsid w:val="00D12622"/>
    <w:rsid w:val="00D12667"/>
    <w:rsid w:val="00D126FA"/>
    <w:rsid w:val="00D12714"/>
    <w:rsid w:val="00D1286C"/>
    <w:rsid w:val="00D12912"/>
    <w:rsid w:val="00D1295E"/>
    <w:rsid w:val="00D12EE7"/>
    <w:rsid w:val="00D12F51"/>
    <w:rsid w:val="00D130A5"/>
    <w:rsid w:val="00D1316B"/>
    <w:rsid w:val="00D131CE"/>
    <w:rsid w:val="00D136A4"/>
    <w:rsid w:val="00D13858"/>
    <w:rsid w:val="00D13A73"/>
    <w:rsid w:val="00D13AA0"/>
    <w:rsid w:val="00D13AFC"/>
    <w:rsid w:val="00D13D51"/>
    <w:rsid w:val="00D13D85"/>
    <w:rsid w:val="00D14075"/>
    <w:rsid w:val="00D14152"/>
    <w:rsid w:val="00D14369"/>
    <w:rsid w:val="00D1470F"/>
    <w:rsid w:val="00D14735"/>
    <w:rsid w:val="00D147E7"/>
    <w:rsid w:val="00D14918"/>
    <w:rsid w:val="00D14C32"/>
    <w:rsid w:val="00D14C3E"/>
    <w:rsid w:val="00D14DF0"/>
    <w:rsid w:val="00D14EF9"/>
    <w:rsid w:val="00D14F3E"/>
    <w:rsid w:val="00D151F7"/>
    <w:rsid w:val="00D15AAF"/>
    <w:rsid w:val="00D15D61"/>
    <w:rsid w:val="00D15DCB"/>
    <w:rsid w:val="00D15E97"/>
    <w:rsid w:val="00D1605C"/>
    <w:rsid w:val="00D1654A"/>
    <w:rsid w:val="00D16644"/>
    <w:rsid w:val="00D16921"/>
    <w:rsid w:val="00D16A05"/>
    <w:rsid w:val="00D16BDC"/>
    <w:rsid w:val="00D16E33"/>
    <w:rsid w:val="00D1718F"/>
    <w:rsid w:val="00D1719A"/>
    <w:rsid w:val="00D171D7"/>
    <w:rsid w:val="00D17295"/>
    <w:rsid w:val="00D17747"/>
    <w:rsid w:val="00D177BD"/>
    <w:rsid w:val="00D17858"/>
    <w:rsid w:val="00D1789B"/>
    <w:rsid w:val="00D17ABE"/>
    <w:rsid w:val="00D20230"/>
    <w:rsid w:val="00D20788"/>
    <w:rsid w:val="00D2085D"/>
    <w:rsid w:val="00D208B9"/>
    <w:rsid w:val="00D208E1"/>
    <w:rsid w:val="00D20A55"/>
    <w:rsid w:val="00D20B18"/>
    <w:rsid w:val="00D20B97"/>
    <w:rsid w:val="00D20FBB"/>
    <w:rsid w:val="00D21002"/>
    <w:rsid w:val="00D21032"/>
    <w:rsid w:val="00D21103"/>
    <w:rsid w:val="00D2112A"/>
    <w:rsid w:val="00D217DA"/>
    <w:rsid w:val="00D218A5"/>
    <w:rsid w:val="00D21C9B"/>
    <w:rsid w:val="00D221C7"/>
    <w:rsid w:val="00D222DF"/>
    <w:rsid w:val="00D222F9"/>
    <w:rsid w:val="00D22524"/>
    <w:rsid w:val="00D226A0"/>
    <w:rsid w:val="00D22875"/>
    <w:rsid w:val="00D228CF"/>
    <w:rsid w:val="00D229DE"/>
    <w:rsid w:val="00D22E5B"/>
    <w:rsid w:val="00D22FA7"/>
    <w:rsid w:val="00D23182"/>
    <w:rsid w:val="00D23697"/>
    <w:rsid w:val="00D23BA3"/>
    <w:rsid w:val="00D23C64"/>
    <w:rsid w:val="00D23CBD"/>
    <w:rsid w:val="00D23DC3"/>
    <w:rsid w:val="00D2438E"/>
    <w:rsid w:val="00D2441A"/>
    <w:rsid w:val="00D24467"/>
    <w:rsid w:val="00D24538"/>
    <w:rsid w:val="00D2460F"/>
    <w:rsid w:val="00D24A3C"/>
    <w:rsid w:val="00D24A87"/>
    <w:rsid w:val="00D24DF2"/>
    <w:rsid w:val="00D24E68"/>
    <w:rsid w:val="00D2540B"/>
    <w:rsid w:val="00D25984"/>
    <w:rsid w:val="00D2601E"/>
    <w:rsid w:val="00D2674D"/>
    <w:rsid w:val="00D268D0"/>
    <w:rsid w:val="00D26AB1"/>
    <w:rsid w:val="00D26E0A"/>
    <w:rsid w:val="00D26EB2"/>
    <w:rsid w:val="00D26ECD"/>
    <w:rsid w:val="00D271E5"/>
    <w:rsid w:val="00D272E9"/>
    <w:rsid w:val="00D2739B"/>
    <w:rsid w:val="00D27437"/>
    <w:rsid w:val="00D275F1"/>
    <w:rsid w:val="00D27C3F"/>
    <w:rsid w:val="00D27D99"/>
    <w:rsid w:val="00D27E32"/>
    <w:rsid w:val="00D30672"/>
    <w:rsid w:val="00D30744"/>
    <w:rsid w:val="00D30B90"/>
    <w:rsid w:val="00D30C78"/>
    <w:rsid w:val="00D30DAC"/>
    <w:rsid w:val="00D30EF2"/>
    <w:rsid w:val="00D31145"/>
    <w:rsid w:val="00D311F6"/>
    <w:rsid w:val="00D313A0"/>
    <w:rsid w:val="00D31534"/>
    <w:rsid w:val="00D31825"/>
    <w:rsid w:val="00D318CA"/>
    <w:rsid w:val="00D31D26"/>
    <w:rsid w:val="00D31EAD"/>
    <w:rsid w:val="00D31FA1"/>
    <w:rsid w:val="00D31FC1"/>
    <w:rsid w:val="00D320F9"/>
    <w:rsid w:val="00D32543"/>
    <w:rsid w:val="00D326A4"/>
    <w:rsid w:val="00D32C24"/>
    <w:rsid w:val="00D32C45"/>
    <w:rsid w:val="00D32F71"/>
    <w:rsid w:val="00D331BF"/>
    <w:rsid w:val="00D33252"/>
    <w:rsid w:val="00D3325C"/>
    <w:rsid w:val="00D3329F"/>
    <w:rsid w:val="00D333C9"/>
    <w:rsid w:val="00D333EB"/>
    <w:rsid w:val="00D3344B"/>
    <w:rsid w:val="00D334DE"/>
    <w:rsid w:val="00D3367D"/>
    <w:rsid w:val="00D33963"/>
    <w:rsid w:val="00D33A8E"/>
    <w:rsid w:val="00D33B69"/>
    <w:rsid w:val="00D33D25"/>
    <w:rsid w:val="00D33D33"/>
    <w:rsid w:val="00D33F94"/>
    <w:rsid w:val="00D34376"/>
    <w:rsid w:val="00D34394"/>
    <w:rsid w:val="00D3442D"/>
    <w:rsid w:val="00D34803"/>
    <w:rsid w:val="00D348F6"/>
    <w:rsid w:val="00D34B1C"/>
    <w:rsid w:val="00D34C22"/>
    <w:rsid w:val="00D34D34"/>
    <w:rsid w:val="00D34EE2"/>
    <w:rsid w:val="00D34F90"/>
    <w:rsid w:val="00D34FD4"/>
    <w:rsid w:val="00D35463"/>
    <w:rsid w:val="00D35933"/>
    <w:rsid w:val="00D35DA9"/>
    <w:rsid w:val="00D35FFA"/>
    <w:rsid w:val="00D36136"/>
    <w:rsid w:val="00D364AB"/>
    <w:rsid w:val="00D3676A"/>
    <w:rsid w:val="00D36860"/>
    <w:rsid w:val="00D36920"/>
    <w:rsid w:val="00D373CE"/>
    <w:rsid w:val="00D374F4"/>
    <w:rsid w:val="00D37602"/>
    <w:rsid w:val="00D3762C"/>
    <w:rsid w:val="00D3769B"/>
    <w:rsid w:val="00D377FE"/>
    <w:rsid w:val="00D378AD"/>
    <w:rsid w:val="00D37A99"/>
    <w:rsid w:val="00D37B4B"/>
    <w:rsid w:val="00D37C93"/>
    <w:rsid w:val="00D37E73"/>
    <w:rsid w:val="00D37FE2"/>
    <w:rsid w:val="00D40065"/>
    <w:rsid w:val="00D4064B"/>
    <w:rsid w:val="00D40762"/>
    <w:rsid w:val="00D407C1"/>
    <w:rsid w:val="00D40C0F"/>
    <w:rsid w:val="00D40CDF"/>
    <w:rsid w:val="00D40E4B"/>
    <w:rsid w:val="00D41048"/>
    <w:rsid w:val="00D41094"/>
    <w:rsid w:val="00D41180"/>
    <w:rsid w:val="00D411FE"/>
    <w:rsid w:val="00D41472"/>
    <w:rsid w:val="00D4174D"/>
    <w:rsid w:val="00D4179A"/>
    <w:rsid w:val="00D41C80"/>
    <w:rsid w:val="00D41FF3"/>
    <w:rsid w:val="00D42053"/>
    <w:rsid w:val="00D420AF"/>
    <w:rsid w:val="00D422FF"/>
    <w:rsid w:val="00D42D6A"/>
    <w:rsid w:val="00D42F23"/>
    <w:rsid w:val="00D430CE"/>
    <w:rsid w:val="00D431E1"/>
    <w:rsid w:val="00D43227"/>
    <w:rsid w:val="00D434CD"/>
    <w:rsid w:val="00D436D3"/>
    <w:rsid w:val="00D43820"/>
    <w:rsid w:val="00D438A4"/>
    <w:rsid w:val="00D438E1"/>
    <w:rsid w:val="00D439E1"/>
    <w:rsid w:val="00D43ADC"/>
    <w:rsid w:val="00D43C2E"/>
    <w:rsid w:val="00D43C9B"/>
    <w:rsid w:val="00D43CA2"/>
    <w:rsid w:val="00D4404A"/>
    <w:rsid w:val="00D4423E"/>
    <w:rsid w:val="00D443DC"/>
    <w:rsid w:val="00D44586"/>
    <w:rsid w:val="00D44C97"/>
    <w:rsid w:val="00D44D03"/>
    <w:rsid w:val="00D44D6F"/>
    <w:rsid w:val="00D44DA2"/>
    <w:rsid w:val="00D44E5C"/>
    <w:rsid w:val="00D44E91"/>
    <w:rsid w:val="00D45002"/>
    <w:rsid w:val="00D451CC"/>
    <w:rsid w:val="00D45547"/>
    <w:rsid w:val="00D4586A"/>
    <w:rsid w:val="00D458EC"/>
    <w:rsid w:val="00D460A8"/>
    <w:rsid w:val="00D46398"/>
    <w:rsid w:val="00D46412"/>
    <w:rsid w:val="00D4647B"/>
    <w:rsid w:val="00D46499"/>
    <w:rsid w:val="00D46593"/>
    <w:rsid w:val="00D468A7"/>
    <w:rsid w:val="00D46BB4"/>
    <w:rsid w:val="00D46BE2"/>
    <w:rsid w:val="00D46F71"/>
    <w:rsid w:val="00D47194"/>
    <w:rsid w:val="00D4735C"/>
    <w:rsid w:val="00D47496"/>
    <w:rsid w:val="00D47651"/>
    <w:rsid w:val="00D47861"/>
    <w:rsid w:val="00D478A8"/>
    <w:rsid w:val="00D4793D"/>
    <w:rsid w:val="00D47D28"/>
    <w:rsid w:val="00D47D7E"/>
    <w:rsid w:val="00D47F64"/>
    <w:rsid w:val="00D5012A"/>
    <w:rsid w:val="00D50471"/>
    <w:rsid w:val="00D50879"/>
    <w:rsid w:val="00D50AC6"/>
    <w:rsid w:val="00D50B35"/>
    <w:rsid w:val="00D50C14"/>
    <w:rsid w:val="00D50D58"/>
    <w:rsid w:val="00D50FB6"/>
    <w:rsid w:val="00D5112B"/>
    <w:rsid w:val="00D516A6"/>
    <w:rsid w:val="00D51DAC"/>
    <w:rsid w:val="00D51DBE"/>
    <w:rsid w:val="00D51E6F"/>
    <w:rsid w:val="00D5252C"/>
    <w:rsid w:val="00D52547"/>
    <w:rsid w:val="00D52741"/>
    <w:rsid w:val="00D5298A"/>
    <w:rsid w:val="00D52B7C"/>
    <w:rsid w:val="00D52DA1"/>
    <w:rsid w:val="00D53348"/>
    <w:rsid w:val="00D5344C"/>
    <w:rsid w:val="00D5354D"/>
    <w:rsid w:val="00D5362B"/>
    <w:rsid w:val="00D53990"/>
    <w:rsid w:val="00D53A22"/>
    <w:rsid w:val="00D53A28"/>
    <w:rsid w:val="00D53B4E"/>
    <w:rsid w:val="00D53F07"/>
    <w:rsid w:val="00D541BE"/>
    <w:rsid w:val="00D545B5"/>
    <w:rsid w:val="00D547D4"/>
    <w:rsid w:val="00D54804"/>
    <w:rsid w:val="00D54B93"/>
    <w:rsid w:val="00D5508B"/>
    <w:rsid w:val="00D550C9"/>
    <w:rsid w:val="00D5510A"/>
    <w:rsid w:val="00D551A8"/>
    <w:rsid w:val="00D555EC"/>
    <w:rsid w:val="00D559CC"/>
    <w:rsid w:val="00D55BDD"/>
    <w:rsid w:val="00D55D33"/>
    <w:rsid w:val="00D55E61"/>
    <w:rsid w:val="00D5602E"/>
    <w:rsid w:val="00D56536"/>
    <w:rsid w:val="00D5695D"/>
    <w:rsid w:val="00D56B35"/>
    <w:rsid w:val="00D56B6E"/>
    <w:rsid w:val="00D57124"/>
    <w:rsid w:val="00D572B9"/>
    <w:rsid w:val="00D57372"/>
    <w:rsid w:val="00D5741B"/>
    <w:rsid w:val="00D577DD"/>
    <w:rsid w:val="00D577F7"/>
    <w:rsid w:val="00D579AD"/>
    <w:rsid w:val="00D579DB"/>
    <w:rsid w:val="00D57AFF"/>
    <w:rsid w:val="00D57B45"/>
    <w:rsid w:val="00D57C3E"/>
    <w:rsid w:val="00D57CB1"/>
    <w:rsid w:val="00D57E02"/>
    <w:rsid w:val="00D600C2"/>
    <w:rsid w:val="00D602E0"/>
    <w:rsid w:val="00D603FF"/>
    <w:rsid w:val="00D60405"/>
    <w:rsid w:val="00D6044E"/>
    <w:rsid w:val="00D605F5"/>
    <w:rsid w:val="00D60866"/>
    <w:rsid w:val="00D60959"/>
    <w:rsid w:val="00D60E1C"/>
    <w:rsid w:val="00D60F4B"/>
    <w:rsid w:val="00D6116E"/>
    <w:rsid w:val="00D6138B"/>
    <w:rsid w:val="00D61533"/>
    <w:rsid w:val="00D6157A"/>
    <w:rsid w:val="00D615D4"/>
    <w:rsid w:val="00D616D8"/>
    <w:rsid w:val="00D61714"/>
    <w:rsid w:val="00D61844"/>
    <w:rsid w:val="00D6189E"/>
    <w:rsid w:val="00D61918"/>
    <w:rsid w:val="00D61AFA"/>
    <w:rsid w:val="00D61B1E"/>
    <w:rsid w:val="00D61B88"/>
    <w:rsid w:val="00D61E0A"/>
    <w:rsid w:val="00D62356"/>
    <w:rsid w:val="00D626E1"/>
    <w:rsid w:val="00D6291C"/>
    <w:rsid w:val="00D62B05"/>
    <w:rsid w:val="00D62C05"/>
    <w:rsid w:val="00D62D92"/>
    <w:rsid w:val="00D62DBB"/>
    <w:rsid w:val="00D62E81"/>
    <w:rsid w:val="00D630C3"/>
    <w:rsid w:val="00D634F1"/>
    <w:rsid w:val="00D634FE"/>
    <w:rsid w:val="00D63827"/>
    <w:rsid w:val="00D6385B"/>
    <w:rsid w:val="00D63B59"/>
    <w:rsid w:val="00D63BD7"/>
    <w:rsid w:val="00D63C3F"/>
    <w:rsid w:val="00D63DCF"/>
    <w:rsid w:val="00D63FF3"/>
    <w:rsid w:val="00D64363"/>
    <w:rsid w:val="00D64544"/>
    <w:rsid w:val="00D6473C"/>
    <w:rsid w:val="00D64853"/>
    <w:rsid w:val="00D64923"/>
    <w:rsid w:val="00D64DBD"/>
    <w:rsid w:val="00D650BC"/>
    <w:rsid w:val="00D65BE9"/>
    <w:rsid w:val="00D65D33"/>
    <w:rsid w:val="00D65F71"/>
    <w:rsid w:val="00D663D9"/>
    <w:rsid w:val="00D66713"/>
    <w:rsid w:val="00D667A3"/>
    <w:rsid w:val="00D66D11"/>
    <w:rsid w:val="00D66DA8"/>
    <w:rsid w:val="00D66E01"/>
    <w:rsid w:val="00D66F44"/>
    <w:rsid w:val="00D672DD"/>
    <w:rsid w:val="00D674AE"/>
    <w:rsid w:val="00D676EE"/>
    <w:rsid w:val="00D6783E"/>
    <w:rsid w:val="00D67CE2"/>
    <w:rsid w:val="00D67DB1"/>
    <w:rsid w:val="00D67DDC"/>
    <w:rsid w:val="00D7038C"/>
    <w:rsid w:val="00D70540"/>
    <w:rsid w:val="00D70544"/>
    <w:rsid w:val="00D705BD"/>
    <w:rsid w:val="00D707DD"/>
    <w:rsid w:val="00D70B4F"/>
    <w:rsid w:val="00D70F63"/>
    <w:rsid w:val="00D712E1"/>
    <w:rsid w:val="00D7138C"/>
    <w:rsid w:val="00D71B45"/>
    <w:rsid w:val="00D71FE2"/>
    <w:rsid w:val="00D7210D"/>
    <w:rsid w:val="00D721B2"/>
    <w:rsid w:val="00D723AA"/>
    <w:rsid w:val="00D72449"/>
    <w:rsid w:val="00D72458"/>
    <w:rsid w:val="00D725CC"/>
    <w:rsid w:val="00D726EE"/>
    <w:rsid w:val="00D728D5"/>
    <w:rsid w:val="00D72DED"/>
    <w:rsid w:val="00D72F8E"/>
    <w:rsid w:val="00D731B2"/>
    <w:rsid w:val="00D73592"/>
    <w:rsid w:val="00D736DA"/>
    <w:rsid w:val="00D73846"/>
    <w:rsid w:val="00D73908"/>
    <w:rsid w:val="00D73A6B"/>
    <w:rsid w:val="00D73C6D"/>
    <w:rsid w:val="00D73CBF"/>
    <w:rsid w:val="00D73D3D"/>
    <w:rsid w:val="00D74062"/>
    <w:rsid w:val="00D74265"/>
    <w:rsid w:val="00D7430D"/>
    <w:rsid w:val="00D74423"/>
    <w:rsid w:val="00D74563"/>
    <w:rsid w:val="00D745EF"/>
    <w:rsid w:val="00D746D9"/>
    <w:rsid w:val="00D74794"/>
    <w:rsid w:val="00D748C2"/>
    <w:rsid w:val="00D748EA"/>
    <w:rsid w:val="00D74BED"/>
    <w:rsid w:val="00D74F41"/>
    <w:rsid w:val="00D755A3"/>
    <w:rsid w:val="00D75637"/>
    <w:rsid w:val="00D75B7F"/>
    <w:rsid w:val="00D75C1F"/>
    <w:rsid w:val="00D75DA9"/>
    <w:rsid w:val="00D75E09"/>
    <w:rsid w:val="00D75E85"/>
    <w:rsid w:val="00D75F1F"/>
    <w:rsid w:val="00D763E7"/>
    <w:rsid w:val="00D76415"/>
    <w:rsid w:val="00D76542"/>
    <w:rsid w:val="00D76763"/>
    <w:rsid w:val="00D76874"/>
    <w:rsid w:val="00D7697A"/>
    <w:rsid w:val="00D76A81"/>
    <w:rsid w:val="00D76ABE"/>
    <w:rsid w:val="00D771B4"/>
    <w:rsid w:val="00D77215"/>
    <w:rsid w:val="00D7738B"/>
    <w:rsid w:val="00D7741F"/>
    <w:rsid w:val="00D775D8"/>
    <w:rsid w:val="00D7796F"/>
    <w:rsid w:val="00D77C05"/>
    <w:rsid w:val="00D80055"/>
    <w:rsid w:val="00D80837"/>
    <w:rsid w:val="00D80C31"/>
    <w:rsid w:val="00D80CD1"/>
    <w:rsid w:val="00D80CF1"/>
    <w:rsid w:val="00D814B5"/>
    <w:rsid w:val="00D81519"/>
    <w:rsid w:val="00D815D3"/>
    <w:rsid w:val="00D819B2"/>
    <w:rsid w:val="00D81D49"/>
    <w:rsid w:val="00D82319"/>
    <w:rsid w:val="00D823A7"/>
    <w:rsid w:val="00D82680"/>
    <w:rsid w:val="00D8270F"/>
    <w:rsid w:val="00D82BC7"/>
    <w:rsid w:val="00D82D71"/>
    <w:rsid w:val="00D82E2E"/>
    <w:rsid w:val="00D833AD"/>
    <w:rsid w:val="00D833FA"/>
    <w:rsid w:val="00D83601"/>
    <w:rsid w:val="00D8364F"/>
    <w:rsid w:val="00D836C5"/>
    <w:rsid w:val="00D83983"/>
    <w:rsid w:val="00D839E6"/>
    <w:rsid w:val="00D83F3C"/>
    <w:rsid w:val="00D84139"/>
    <w:rsid w:val="00D84334"/>
    <w:rsid w:val="00D844B9"/>
    <w:rsid w:val="00D84543"/>
    <w:rsid w:val="00D848F5"/>
    <w:rsid w:val="00D84A6D"/>
    <w:rsid w:val="00D84DDD"/>
    <w:rsid w:val="00D84E4A"/>
    <w:rsid w:val="00D84E85"/>
    <w:rsid w:val="00D851BD"/>
    <w:rsid w:val="00D85D7C"/>
    <w:rsid w:val="00D85E87"/>
    <w:rsid w:val="00D86420"/>
    <w:rsid w:val="00D86805"/>
    <w:rsid w:val="00D86A4D"/>
    <w:rsid w:val="00D86CA0"/>
    <w:rsid w:val="00D86D75"/>
    <w:rsid w:val="00D86F1F"/>
    <w:rsid w:val="00D86F91"/>
    <w:rsid w:val="00D87782"/>
    <w:rsid w:val="00D87849"/>
    <w:rsid w:val="00D87853"/>
    <w:rsid w:val="00D87B62"/>
    <w:rsid w:val="00D87C17"/>
    <w:rsid w:val="00D87C82"/>
    <w:rsid w:val="00D901B1"/>
    <w:rsid w:val="00D90326"/>
    <w:rsid w:val="00D904E3"/>
    <w:rsid w:val="00D90768"/>
    <w:rsid w:val="00D90C62"/>
    <w:rsid w:val="00D90D53"/>
    <w:rsid w:val="00D9103F"/>
    <w:rsid w:val="00D912A1"/>
    <w:rsid w:val="00D912FF"/>
    <w:rsid w:val="00D91AC7"/>
    <w:rsid w:val="00D91C1A"/>
    <w:rsid w:val="00D91CB6"/>
    <w:rsid w:val="00D91CEA"/>
    <w:rsid w:val="00D91E5D"/>
    <w:rsid w:val="00D92195"/>
    <w:rsid w:val="00D924BB"/>
    <w:rsid w:val="00D925CA"/>
    <w:rsid w:val="00D927FE"/>
    <w:rsid w:val="00D92813"/>
    <w:rsid w:val="00D9285D"/>
    <w:rsid w:val="00D92950"/>
    <w:rsid w:val="00D92971"/>
    <w:rsid w:val="00D92A68"/>
    <w:rsid w:val="00D92CAF"/>
    <w:rsid w:val="00D92DC7"/>
    <w:rsid w:val="00D92E44"/>
    <w:rsid w:val="00D93189"/>
    <w:rsid w:val="00D9331F"/>
    <w:rsid w:val="00D93324"/>
    <w:rsid w:val="00D936AE"/>
    <w:rsid w:val="00D936F9"/>
    <w:rsid w:val="00D93863"/>
    <w:rsid w:val="00D93DF7"/>
    <w:rsid w:val="00D93E43"/>
    <w:rsid w:val="00D940FB"/>
    <w:rsid w:val="00D94155"/>
    <w:rsid w:val="00D94748"/>
    <w:rsid w:val="00D950C6"/>
    <w:rsid w:val="00D9518F"/>
    <w:rsid w:val="00D95982"/>
    <w:rsid w:val="00D95CEE"/>
    <w:rsid w:val="00D95D7E"/>
    <w:rsid w:val="00D95DE0"/>
    <w:rsid w:val="00D95E26"/>
    <w:rsid w:val="00D961DA"/>
    <w:rsid w:val="00D9652E"/>
    <w:rsid w:val="00D96B4B"/>
    <w:rsid w:val="00D96EBC"/>
    <w:rsid w:val="00D96FE3"/>
    <w:rsid w:val="00D9701A"/>
    <w:rsid w:val="00D97381"/>
    <w:rsid w:val="00D97413"/>
    <w:rsid w:val="00D9741C"/>
    <w:rsid w:val="00D97436"/>
    <w:rsid w:val="00D9756A"/>
    <w:rsid w:val="00D9767A"/>
    <w:rsid w:val="00D976DF"/>
    <w:rsid w:val="00D97922"/>
    <w:rsid w:val="00D97A71"/>
    <w:rsid w:val="00D97A92"/>
    <w:rsid w:val="00D97BCA"/>
    <w:rsid w:val="00D97EAB"/>
    <w:rsid w:val="00D97EAF"/>
    <w:rsid w:val="00D97F40"/>
    <w:rsid w:val="00DA009B"/>
    <w:rsid w:val="00DA027A"/>
    <w:rsid w:val="00DA02C0"/>
    <w:rsid w:val="00DA03FD"/>
    <w:rsid w:val="00DA0917"/>
    <w:rsid w:val="00DA0A46"/>
    <w:rsid w:val="00DA0CC1"/>
    <w:rsid w:val="00DA0F41"/>
    <w:rsid w:val="00DA0F78"/>
    <w:rsid w:val="00DA1191"/>
    <w:rsid w:val="00DA14AE"/>
    <w:rsid w:val="00DA14FA"/>
    <w:rsid w:val="00DA15BA"/>
    <w:rsid w:val="00DA1A1F"/>
    <w:rsid w:val="00DA1A52"/>
    <w:rsid w:val="00DA1AE4"/>
    <w:rsid w:val="00DA2207"/>
    <w:rsid w:val="00DA224A"/>
    <w:rsid w:val="00DA224B"/>
    <w:rsid w:val="00DA26CA"/>
    <w:rsid w:val="00DA28A8"/>
    <w:rsid w:val="00DA295B"/>
    <w:rsid w:val="00DA300F"/>
    <w:rsid w:val="00DA30C0"/>
    <w:rsid w:val="00DA32A8"/>
    <w:rsid w:val="00DA32B9"/>
    <w:rsid w:val="00DA34ED"/>
    <w:rsid w:val="00DA3A13"/>
    <w:rsid w:val="00DA3B0C"/>
    <w:rsid w:val="00DA3BBD"/>
    <w:rsid w:val="00DA3D7E"/>
    <w:rsid w:val="00DA40A4"/>
    <w:rsid w:val="00DA44A8"/>
    <w:rsid w:val="00DA477B"/>
    <w:rsid w:val="00DA4834"/>
    <w:rsid w:val="00DA5043"/>
    <w:rsid w:val="00DA50C2"/>
    <w:rsid w:val="00DA5168"/>
    <w:rsid w:val="00DA530D"/>
    <w:rsid w:val="00DA531F"/>
    <w:rsid w:val="00DA53AC"/>
    <w:rsid w:val="00DA5911"/>
    <w:rsid w:val="00DA5EB7"/>
    <w:rsid w:val="00DA68EB"/>
    <w:rsid w:val="00DA6D47"/>
    <w:rsid w:val="00DA6E46"/>
    <w:rsid w:val="00DA70D0"/>
    <w:rsid w:val="00DA722E"/>
    <w:rsid w:val="00DA735E"/>
    <w:rsid w:val="00DA738B"/>
    <w:rsid w:val="00DA73C4"/>
    <w:rsid w:val="00DA74EA"/>
    <w:rsid w:val="00DA74EF"/>
    <w:rsid w:val="00DA7666"/>
    <w:rsid w:val="00DA7724"/>
    <w:rsid w:val="00DA7733"/>
    <w:rsid w:val="00DA78FD"/>
    <w:rsid w:val="00DA7A4A"/>
    <w:rsid w:val="00DA7B6E"/>
    <w:rsid w:val="00DA7C22"/>
    <w:rsid w:val="00DA7DD9"/>
    <w:rsid w:val="00DA7E25"/>
    <w:rsid w:val="00DA7F3B"/>
    <w:rsid w:val="00DA7FF5"/>
    <w:rsid w:val="00DB0003"/>
    <w:rsid w:val="00DB01A7"/>
    <w:rsid w:val="00DB0276"/>
    <w:rsid w:val="00DB0389"/>
    <w:rsid w:val="00DB05D7"/>
    <w:rsid w:val="00DB085C"/>
    <w:rsid w:val="00DB0A71"/>
    <w:rsid w:val="00DB0BA6"/>
    <w:rsid w:val="00DB0D8D"/>
    <w:rsid w:val="00DB0DA2"/>
    <w:rsid w:val="00DB0EA6"/>
    <w:rsid w:val="00DB0F1B"/>
    <w:rsid w:val="00DB1319"/>
    <w:rsid w:val="00DB133C"/>
    <w:rsid w:val="00DB1362"/>
    <w:rsid w:val="00DB198D"/>
    <w:rsid w:val="00DB1B5F"/>
    <w:rsid w:val="00DB1E02"/>
    <w:rsid w:val="00DB230F"/>
    <w:rsid w:val="00DB23BC"/>
    <w:rsid w:val="00DB27A8"/>
    <w:rsid w:val="00DB2832"/>
    <w:rsid w:val="00DB2E96"/>
    <w:rsid w:val="00DB3105"/>
    <w:rsid w:val="00DB33A5"/>
    <w:rsid w:val="00DB37AC"/>
    <w:rsid w:val="00DB398E"/>
    <w:rsid w:val="00DB3A69"/>
    <w:rsid w:val="00DB3D65"/>
    <w:rsid w:val="00DB4127"/>
    <w:rsid w:val="00DB42A1"/>
    <w:rsid w:val="00DB44DF"/>
    <w:rsid w:val="00DB4723"/>
    <w:rsid w:val="00DB4A99"/>
    <w:rsid w:val="00DB559B"/>
    <w:rsid w:val="00DB57A7"/>
    <w:rsid w:val="00DB585A"/>
    <w:rsid w:val="00DB5A26"/>
    <w:rsid w:val="00DB5AD8"/>
    <w:rsid w:val="00DB5F33"/>
    <w:rsid w:val="00DB6210"/>
    <w:rsid w:val="00DB653A"/>
    <w:rsid w:val="00DB66D0"/>
    <w:rsid w:val="00DB6F7E"/>
    <w:rsid w:val="00DB6FE8"/>
    <w:rsid w:val="00DB70E3"/>
    <w:rsid w:val="00DB71CB"/>
    <w:rsid w:val="00DB749C"/>
    <w:rsid w:val="00DB74CA"/>
    <w:rsid w:val="00DB7960"/>
    <w:rsid w:val="00DC014E"/>
    <w:rsid w:val="00DC02A3"/>
    <w:rsid w:val="00DC03D6"/>
    <w:rsid w:val="00DC03F1"/>
    <w:rsid w:val="00DC043B"/>
    <w:rsid w:val="00DC0840"/>
    <w:rsid w:val="00DC0C26"/>
    <w:rsid w:val="00DC0ED8"/>
    <w:rsid w:val="00DC1093"/>
    <w:rsid w:val="00DC117D"/>
    <w:rsid w:val="00DC13D4"/>
    <w:rsid w:val="00DC1A2E"/>
    <w:rsid w:val="00DC1A47"/>
    <w:rsid w:val="00DC1BFB"/>
    <w:rsid w:val="00DC1C2B"/>
    <w:rsid w:val="00DC1F36"/>
    <w:rsid w:val="00DC1F4B"/>
    <w:rsid w:val="00DC2AAB"/>
    <w:rsid w:val="00DC2BB2"/>
    <w:rsid w:val="00DC2F23"/>
    <w:rsid w:val="00DC2F9D"/>
    <w:rsid w:val="00DC3168"/>
    <w:rsid w:val="00DC3196"/>
    <w:rsid w:val="00DC330A"/>
    <w:rsid w:val="00DC376B"/>
    <w:rsid w:val="00DC37CD"/>
    <w:rsid w:val="00DC3808"/>
    <w:rsid w:val="00DC38AE"/>
    <w:rsid w:val="00DC3BBD"/>
    <w:rsid w:val="00DC3D3F"/>
    <w:rsid w:val="00DC42BA"/>
    <w:rsid w:val="00DC4709"/>
    <w:rsid w:val="00DC479A"/>
    <w:rsid w:val="00DC4866"/>
    <w:rsid w:val="00DC4CB9"/>
    <w:rsid w:val="00DC4FF8"/>
    <w:rsid w:val="00DC5AC1"/>
    <w:rsid w:val="00DC5BE4"/>
    <w:rsid w:val="00DC625B"/>
    <w:rsid w:val="00DC6517"/>
    <w:rsid w:val="00DC65FA"/>
    <w:rsid w:val="00DC6678"/>
    <w:rsid w:val="00DC66FB"/>
    <w:rsid w:val="00DC67B7"/>
    <w:rsid w:val="00DC690A"/>
    <w:rsid w:val="00DC6B27"/>
    <w:rsid w:val="00DC6F12"/>
    <w:rsid w:val="00DC6F3B"/>
    <w:rsid w:val="00DC724A"/>
    <w:rsid w:val="00DC796A"/>
    <w:rsid w:val="00DC7A30"/>
    <w:rsid w:val="00DC7B92"/>
    <w:rsid w:val="00DC7BD1"/>
    <w:rsid w:val="00DC7C1A"/>
    <w:rsid w:val="00DC7F14"/>
    <w:rsid w:val="00DD0348"/>
    <w:rsid w:val="00DD0518"/>
    <w:rsid w:val="00DD0731"/>
    <w:rsid w:val="00DD07AC"/>
    <w:rsid w:val="00DD0908"/>
    <w:rsid w:val="00DD0A88"/>
    <w:rsid w:val="00DD0F4B"/>
    <w:rsid w:val="00DD0FBB"/>
    <w:rsid w:val="00DD152A"/>
    <w:rsid w:val="00DD1533"/>
    <w:rsid w:val="00DD18A2"/>
    <w:rsid w:val="00DD1A65"/>
    <w:rsid w:val="00DD1C14"/>
    <w:rsid w:val="00DD2103"/>
    <w:rsid w:val="00DD2230"/>
    <w:rsid w:val="00DD25AD"/>
    <w:rsid w:val="00DD296F"/>
    <w:rsid w:val="00DD2C95"/>
    <w:rsid w:val="00DD2F3B"/>
    <w:rsid w:val="00DD30C8"/>
    <w:rsid w:val="00DD3126"/>
    <w:rsid w:val="00DD3426"/>
    <w:rsid w:val="00DD374C"/>
    <w:rsid w:val="00DD3770"/>
    <w:rsid w:val="00DD3812"/>
    <w:rsid w:val="00DD39B8"/>
    <w:rsid w:val="00DD3E1C"/>
    <w:rsid w:val="00DD3EFB"/>
    <w:rsid w:val="00DD4257"/>
    <w:rsid w:val="00DD42A7"/>
    <w:rsid w:val="00DD43D0"/>
    <w:rsid w:val="00DD4B3A"/>
    <w:rsid w:val="00DD530B"/>
    <w:rsid w:val="00DD55DA"/>
    <w:rsid w:val="00DD56A3"/>
    <w:rsid w:val="00DD5708"/>
    <w:rsid w:val="00DD5B31"/>
    <w:rsid w:val="00DD5CB7"/>
    <w:rsid w:val="00DD5CB8"/>
    <w:rsid w:val="00DD5E97"/>
    <w:rsid w:val="00DD5F74"/>
    <w:rsid w:val="00DD6066"/>
    <w:rsid w:val="00DD6071"/>
    <w:rsid w:val="00DD6208"/>
    <w:rsid w:val="00DD6351"/>
    <w:rsid w:val="00DD63A9"/>
    <w:rsid w:val="00DD63DD"/>
    <w:rsid w:val="00DD642C"/>
    <w:rsid w:val="00DD645E"/>
    <w:rsid w:val="00DD6788"/>
    <w:rsid w:val="00DD682B"/>
    <w:rsid w:val="00DD6C3B"/>
    <w:rsid w:val="00DD6EF6"/>
    <w:rsid w:val="00DD6F4C"/>
    <w:rsid w:val="00DD7098"/>
    <w:rsid w:val="00DD71A2"/>
    <w:rsid w:val="00DD73A4"/>
    <w:rsid w:val="00DD73E6"/>
    <w:rsid w:val="00DD76CE"/>
    <w:rsid w:val="00DD79D0"/>
    <w:rsid w:val="00DD7CD6"/>
    <w:rsid w:val="00DD7E06"/>
    <w:rsid w:val="00DD7EF3"/>
    <w:rsid w:val="00DE025B"/>
    <w:rsid w:val="00DE054F"/>
    <w:rsid w:val="00DE0653"/>
    <w:rsid w:val="00DE0934"/>
    <w:rsid w:val="00DE1149"/>
    <w:rsid w:val="00DE134F"/>
    <w:rsid w:val="00DE13DB"/>
    <w:rsid w:val="00DE17AF"/>
    <w:rsid w:val="00DE18A4"/>
    <w:rsid w:val="00DE1F3C"/>
    <w:rsid w:val="00DE202B"/>
    <w:rsid w:val="00DE232A"/>
    <w:rsid w:val="00DE274F"/>
    <w:rsid w:val="00DE27CB"/>
    <w:rsid w:val="00DE28BB"/>
    <w:rsid w:val="00DE2ADB"/>
    <w:rsid w:val="00DE2D67"/>
    <w:rsid w:val="00DE316F"/>
    <w:rsid w:val="00DE31E6"/>
    <w:rsid w:val="00DE3456"/>
    <w:rsid w:val="00DE3722"/>
    <w:rsid w:val="00DE387B"/>
    <w:rsid w:val="00DE3888"/>
    <w:rsid w:val="00DE389E"/>
    <w:rsid w:val="00DE3A61"/>
    <w:rsid w:val="00DE3B02"/>
    <w:rsid w:val="00DE3E01"/>
    <w:rsid w:val="00DE3E2A"/>
    <w:rsid w:val="00DE3EF0"/>
    <w:rsid w:val="00DE40FE"/>
    <w:rsid w:val="00DE4144"/>
    <w:rsid w:val="00DE41C3"/>
    <w:rsid w:val="00DE43AD"/>
    <w:rsid w:val="00DE47E2"/>
    <w:rsid w:val="00DE4889"/>
    <w:rsid w:val="00DE4AA0"/>
    <w:rsid w:val="00DE5700"/>
    <w:rsid w:val="00DE5978"/>
    <w:rsid w:val="00DE5A67"/>
    <w:rsid w:val="00DE5C18"/>
    <w:rsid w:val="00DE6164"/>
    <w:rsid w:val="00DE6353"/>
    <w:rsid w:val="00DE6365"/>
    <w:rsid w:val="00DE64F6"/>
    <w:rsid w:val="00DE666A"/>
    <w:rsid w:val="00DE6A1A"/>
    <w:rsid w:val="00DE6B20"/>
    <w:rsid w:val="00DE6E49"/>
    <w:rsid w:val="00DE753B"/>
    <w:rsid w:val="00DE77E5"/>
    <w:rsid w:val="00DE7824"/>
    <w:rsid w:val="00DE7EFE"/>
    <w:rsid w:val="00DF012D"/>
    <w:rsid w:val="00DF05C8"/>
    <w:rsid w:val="00DF0879"/>
    <w:rsid w:val="00DF08C6"/>
    <w:rsid w:val="00DF0C6A"/>
    <w:rsid w:val="00DF0F88"/>
    <w:rsid w:val="00DF11E3"/>
    <w:rsid w:val="00DF1261"/>
    <w:rsid w:val="00DF1367"/>
    <w:rsid w:val="00DF136A"/>
    <w:rsid w:val="00DF16B0"/>
    <w:rsid w:val="00DF1766"/>
    <w:rsid w:val="00DF1B36"/>
    <w:rsid w:val="00DF1BFC"/>
    <w:rsid w:val="00DF1CC4"/>
    <w:rsid w:val="00DF1FED"/>
    <w:rsid w:val="00DF20E4"/>
    <w:rsid w:val="00DF213E"/>
    <w:rsid w:val="00DF24D8"/>
    <w:rsid w:val="00DF288A"/>
    <w:rsid w:val="00DF2AEB"/>
    <w:rsid w:val="00DF2BB8"/>
    <w:rsid w:val="00DF2CD7"/>
    <w:rsid w:val="00DF2FC3"/>
    <w:rsid w:val="00DF308A"/>
    <w:rsid w:val="00DF32BF"/>
    <w:rsid w:val="00DF3427"/>
    <w:rsid w:val="00DF36DB"/>
    <w:rsid w:val="00DF38C5"/>
    <w:rsid w:val="00DF3B58"/>
    <w:rsid w:val="00DF3F7F"/>
    <w:rsid w:val="00DF4292"/>
    <w:rsid w:val="00DF4777"/>
    <w:rsid w:val="00DF4A80"/>
    <w:rsid w:val="00DF4C3C"/>
    <w:rsid w:val="00DF4D0F"/>
    <w:rsid w:val="00DF4DB4"/>
    <w:rsid w:val="00DF4FEF"/>
    <w:rsid w:val="00DF505D"/>
    <w:rsid w:val="00DF5110"/>
    <w:rsid w:val="00DF516E"/>
    <w:rsid w:val="00DF52C2"/>
    <w:rsid w:val="00DF555D"/>
    <w:rsid w:val="00DF5AD7"/>
    <w:rsid w:val="00DF5B9D"/>
    <w:rsid w:val="00DF5D62"/>
    <w:rsid w:val="00DF5D98"/>
    <w:rsid w:val="00DF5E55"/>
    <w:rsid w:val="00DF5F2E"/>
    <w:rsid w:val="00DF61D9"/>
    <w:rsid w:val="00DF628C"/>
    <w:rsid w:val="00DF63B2"/>
    <w:rsid w:val="00DF66FD"/>
    <w:rsid w:val="00DF6936"/>
    <w:rsid w:val="00DF6B7A"/>
    <w:rsid w:val="00DF6BEF"/>
    <w:rsid w:val="00DF6C8B"/>
    <w:rsid w:val="00DF6CDC"/>
    <w:rsid w:val="00DF6E2B"/>
    <w:rsid w:val="00DF7131"/>
    <w:rsid w:val="00DF718E"/>
    <w:rsid w:val="00DF71D8"/>
    <w:rsid w:val="00DF72FE"/>
    <w:rsid w:val="00DF743F"/>
    <w:rsid w:val="00DF74E8"/>
    <w:rsid w:val="00DF755F"/>
    <w:rsid w:val="00DF75F3"/>
    <w:rsid w:val="00DF779E"/>
    <w:rsid w:val="00DF7A7F"/>
    <w:rsid w:val="00E0011D"/>
    <w:rsid w:val="00E0085B"/>
    <w:rsid w:val="00E00CC5"/>
    <w:rsid w:val="00E00CEE"/>
    <w:rsid w:val="00E00F9E"/>
    <w:rsid w:val="00E01773"/>
    <w:rsid w:val="00E018D4"/>
    <w:rsid w:val="00E01BFC"/>
    <w:rsid w:val="00E01E82"/>
    <w:rsid w:val="00E01EED"/>
    <w:rsid w:val="00E01EFC"/>
    <w:rsid w:val="00E022E6"/>
    <w:rsid w:val="00E0234B"/>
    <w:rsid w:val="00E02610"/>
    <w:rsid w:val="00E02639"/>
    <w:rsid w:val="00E02680"/>
    <w:rsid w:val="00E0299F"/>
    <w:rsid w:val="00E02DCE"/>
    <w:rsid w:val="00E02E56"/>
    <w:rsid w:val="00E03102"/>
    <w:rsid w:val="00E035FD"/>
    <w:rsid w:val="00E039C2"/>
    <w:rsid w:val="00E03BB6"/>
    <w:rsid w:val="00E03D38"/>
    <w:rsid w:val="00E03E19"/>
    <w:rsid w:val="00E03E9F"/>
    <w:rsid w:val="00E040F8"/>
    <w:rsid w:val="00E040FA"/>
    <w:rsid w:val="00E0445E"/>
    <w:rsid w:val="00E044E4"/>
    <w:rsid w:val="00E0491D"/>
    <w:rsid w:val="00E04FBF"/>
    <w:rsid w:val="00E0525F"/>
    <w:rsid w:val="00E05342"/>
    <w:rsid w:val="00E0577C"/>
    <w:rsid w:val="00E05C65"/>
    <w:rsid w:val="00E05F1C"/>
    <w:rsid w:val="00E05FC4"/>
    <w:rsid w:val="00E06125"/>
    <w:rsid w:val="00E0661B"/>
    <w:rsid w:val="00E06723"/>
    <w:rsid w:val="00E06973"/>
    <w:rsid w:val="00E06C0A"/>
    <w:rsid w:val="00E06CA7"/>
    <w:rsid w:val="00E070B1"/>
    <w:rsid w:val="00E070D4"/>
    <w:rsid w:val="00E071B7"/>
    <w:rsid w:val="00E07706"/>
    <w:rsid w:val="00E07C50"/>
    <w:rsid w:val="00E07D8A"/>
    <w:rsid w:val="00E07E3C"/>
    <w:rsid w:val="00E07F90"/>
    <w:rsid w:val="00E07FDB"/>
    <w:rsid w:val="00E1056B"/>
    <w:rsid w:val="00E10643"/>
    <w:rsid w:val="00E106FA"/>
    <w:rsid w:val="00E10829"/>
    <w:rsid w:val="00E108CB"/>
    <w:rsid w:val="00E112F7"/>
    <w:rsid w:val="00E113B9"/>
    <w:rsid w:val="00E11622"/>
    <w:rsid w:val="00E11772"/>
    <w:rsid w:val="00E11933"/>
    <w:rsid w:val="00E1227D"/>
    <w:rsid w:val="00E1249C"/>
    <w:rsid w:val="00E12591"/>
    <w:rsid w:val="00E1268D"/>
    <w:rsid w:val="00E1296F"/>
    <w:rsid w:val="00E12CBB"/>
    <w:rsid w:val="00E12DB9"/>
    <w:rsid w:val="00E12F2F"/>
    <w:rsid w:val="00E13098"/>
    <w:rsid w:val="00E1362A"/>
    <w:rsid w:val="00E139E3"/>
    <w:rsid w:val="00E139FF"/>
    <w:rsid w:val="00E13A9E"/>
    <w:rsid w:val="00E13B8F"/>
    <w:rsid w:val="00E14087"/>
    <w:rsid w:val="00E142FE"/>
    <w:rsid w:val="00E14316"/>
    <w:rsid w:val="00E143B2"/>
    <w:rsid w:val="00E14551"/>
    <w:rsid w:val="00E145E7"/>
    <w:rsid w:val="00E147CB"/>
    <w:rsid w:val="00E14C05"/>
    <w:rsid w:val="00E15322"/>
    <w:rsid w:val="00E15563"/>
    <w:rsid w:val="00E15615"/>
    <w:rsid w:val="00E15703"/>
    <w:rsid w:val="00E15791"/>
    <w:rsid w:val="00E158FF"/>
    <w:rsid w:val="00E15969"/>
    <w:rsid w:val="00E15D82"/>
    <w:rsid w:val="00E16155"/>
    <w:rsid w:val="00E16307"/>
    <w:rsid w:val="00E16382"/>
    <w:rsid w:val="00E164DF"/>
    <w:rsid w:val="00E16656"/>
    <w:rsid w:val="00E16FF8"/>
    <w:rsid w:val="00E17060"/>
    <w:rsid w:val="00E170C1"/>
    <w:rsid w:val="00E17227"/>
    <w:rsid w:val="00E17246"/>
    <w:rsid w:val="00E174FC"/>
    <w:rsid w:val="00E176D5"/>
    <w:rsid w:val="00E1790C"/>
    <w:rsid w:val="00E179E8"/>
    <w:rsid w:val="00E17DFE"/>
    <w:rsid w:val="00E201A0"/>
    <w:rsid w:val="00E202D6"/>
    <w:rsid w:val="00E202FE"/>
    <w:rsid w:val="00E20802"/>
    <w:rsid w:val="00E2091B"/>
    <w:rsid w:val="00E21315"/>
    <w:rsid w:val="00E216AA"/>
    <w:rsid w:val="00E21A72"/>
    <w:rsid w:val="00E21DCD"/>
    <w:rsid w:val="00E21E59"/>
    <w:rsid w:val="00E21F13"/>
    <w:rsid w:val="00E21F68"/>
    <w:rsid w:val="00E22004"/>
    <w:rsid w:val="00E22039"/>
    <w:rsid w:val="00E221B3"/>
    <w:rsid w:val="00E226C5"/>
    <w:rsid w:val="00E228B3"/>
    <w:rsid w:val="00E22A71"/>
    <w:rsid w:val="00E22B61"/>
    <w:rsid w:val="00E2368E"/>
    <w:rsid w:val="00E236E0"/>
    <w:rsid w:val="00E23717"/>
    <w:rsid w:val="00E23747"/>
    <w:rsid w:val="00E23F29"/>
    <w:rsid w:val="00E23F4D"/>
    <w:rsid w:val="00E240B5"/>
    <w:rsid w:val="00E24136"/>
    <w:rsid w:val="00E242C2"/>
    <w:rsid w:val="00E2433C"/>
    <w:rsid w:val="00E24886"/>
    <w:rsid w:val="00E24D2A"/>
    <w:rsid w:val="00E24F0C"/>
    <w:rsid w:val="00E25136"/>
    <w:rsid w:val="00E25640"/>
    <w:rsid w:val="00E25700"/>
    <w:rsid w:val="00E25991"/>
    <w:rsid w:val="00E25AB1"/>
    <w:rsid w:val="00E25D8E"/>
    <w:rsid w:val="00E263BC"/>
    <w:rsid w:val="00E26460"/>
    <w:rsid w:val="00E26569"/>
    <w:rsid w:val="00E265BD"/>
    <w:rsid w:val="00E26773"/>
    <w:rsid w:val="00E26915"/>
    <w:rsid w:val="00E26C78"/>
    <w:rsid w:val="00E26D0B"/>
    <w:rsid w:val="00E26D0E"/>
    <w:rsid w:val="00E26DE6"/>
    <w:rsid w:val="00E26FFF"/>
    <w:rsid w:val="00E270DE"/>
    <w:rsid w:val="00E272D0"/>
    <w:rsid w:val="00E2734C"/>
    <w:rsid w:val="00E27601"/>
    <w:rsid w:val="00E2762A"/>
    <w:rsid w:val="00E276CD"/>
    <w:rsid w:val="00E277AB"/>
    <w:rsid w:val="00E27875"/>
    <w:rsid w:val="00E27972"/>
    <w:rsid w:val="00E279F5"/>
    <w:rsid w:val="00E27A48"/>
    <w:rsid w:val="00E27AE1"/>
    <w:rsid w:val="00E27F4A"/>
    <w:rsid w:val="00E3022E"/>
    <w:rsid w:val="00E30485"/>
    <w:rsid w:val="00E304DE"/>
    <w:rsid w:val="00E3050C"/>
    <w:rsid w:val="00E3067D"/>
    <w:rsid w:val="00E30702"/>
    <w:rsid w:val="00E30A8E"/>
    <w:rsid w:val="00E30C0C"/>
    <w:rsid w:val="00E30D92"/>
    <w:rsid w:val="00E313A3"/>
    <w:rsid w:val="00E314BB"/>
    <w:rsid w:val="00E318BC"/>
    <w:rsid w:val="00E31AC0"/>
    <w:rsid w:val="00E31D5F"/>
    <w:rsid w:val="00E32092"/>
    <w:rsid w:val="00E32141"/>
    <w:rsid w:val="00E321B2"/>
    <w:rsid w:val="00E32558"/>
    <w:rsid w:val="00E32585"/>
    <w:rsid w:val="00E32A31"/>
    <w:rsid w:val="00E32B34"/>
    <w:rsid w:val="00E32D89"/>
    <w:rsid w:val="00E32FBC"/>
    <w:rsid w:val="00E32FFF"/>
    <w:rsid w:val="00E331A2"/>
    <w:rsid w:val="00E33558"/>
    <w:rsid w:val="00E336B9"/>
    <w:rsid w:val="00E3381A"/>
    <w:rsid w:val="00E33860"/>
    <w:rsid w:val="00E33D39"/>
    <w:rsid w:val="00E34105"/>
    <w:rsid w:val="00E3442E"/>
    <w:rsid w:val="00E34660"/>
    <w:rsid w:val="00E34790"/>
    <w:rsid w:val="00E34950"/>
    <w:rsid w:val="00E34991"/>
    <w:rsid w:val="00E34DA7"/>
    <w:rsid w:val="00E34EDA"/>
    <w:rsid w:val="00E351A2"/>
    <w:rsid w:val="00E355EC"/>
    <w:rsid w:val="00E358E7"/>
    <w:rsid w:val="00E359C8"/>
    <w:rsid w:val="00E35A7C"/>
    <w:rsid w:val="00E35EF1"/>
    <w:rsid w:val="00E360B7"/>
    <w:rsid w:val="00E36430"/>
    <w:rsid w:val="00E366F4"/>
    <w:rsid w:val="00E36753"/>
    <w:rsid w:val="00E3693A"/>
    <w:rsid w:val="00E36A7E"/>
    <w:rsid w:val="00E37057"/>
    <w:rsid w:val="00E371A7"/>
    <w:rsid w:val="00E37302"/>
    <w:rsid w:val="00E3741E"/>
    <w:rsid w:val="00E37746"/>
    <w:rsid w:val="00E37A8D"/>
    <w:rsid w:val="00E37B62"/>
    <w:rsid w:val="00E37E99"/>
    <w:rsid w:val="00E37EBA"/>
    <w:rsid w:val="00E400ED"/>
    <w:rsid w:val="00E40AB1"/>
    <w:rsid w:val="00E40AF9"/>
    <w:rsid w:val="00E40C36"/>
    <w:rsid w:val="00E40EE1"/>
    <w:rsid w:val="00E41117"/>
    <w:rsid w:val="00E4133C"/>
    <w:rsid w:val="00E4136E"/>
    <w:rsid w:val="00E41453"/>
    <w:rsid w:val="00E419C9"/>
    <w:rsid w:val="00E41D55"/>
    <w:rsid w:val="00E41FB5"/>
    <w:rsid w:val="00E42250"/>
    <w:rsid w:val="00E42427"/>
    <w:rsid w:val="00E4284B"/>
    <w:rsid w:val="00E434C1"/>
    <w:rsid w:val="00E43C8F"/>
    <w:rsid w:val="00E43CAB"/>
    <w:rsid w:val="00E43D1D"/>
    <w:rsid w:val="00E44082"/>
    <w:rsid w:val="00E44115"/>
    <w:rsid w:val="00E44255"/>
    <w:rsid w:val="00E442E1"/>
    <w:rsid w:val="00E44506"/>
    <w:rsid w:val="00E4477D"/>
    <w:rsid w:val="00E447F0"/>
    <w:rsid w:val="00E449DD"/>
    <w:rsid w:val="00E44A84"/>
    <w:rsid w:val="00E44A9B"/>
    <w:rsid w:val="00E44AE2"/>
    <w:rsid w:val="00E44B21"/>
    <w:rsid w:val="00E44B31"/>
    <w:rsid w:val="00E44BDC"/>
    <w:rsid w:val="00E45009"/>
    <w:rsid w:val="00E45298"/>
    <w:rsid w:val="00E454D9"/>
    <w:rsid w:val="00E458AE"/>
    <w:rsid w:val="00E45919"/>
    <w:rsid w:val="00E45D3B"/>
    <w:rsid w:val="00E45EB8"/>
    <w:rsid w:val="00E460CE"/>
    <w:rsid w:val="00E461AF"/>
    <w:rsid w:val="00E46258"/>
    <w:rsid w:val="00E46482"/>
    <w:rsid w:val="00E465A2"/>
    <w:rsid w:val="00E4669C"/>
    <w:rsid w:val="00E46707"/>
    <w:rsid w:val="00E46C87"/>
    <w:rsid w:val="00E46D44"/>
    <w:rsid w:val="00E46EE4"/>
    <w:rsid w:val="00E46FA4"/>
    <w:rsid w:val="00E471B4"/>
    <w:rsid w:val="00E4738C"/>
    <w:rsid w:val="00E47553"/>
    <w:rsid w:val="00E477B1"/>
    <w:rsid w:val="00E4782D"/>
    <w:rsid w:val="00E4797D"/>
    <w:rsid w:val="00E47BD3"/>
    <w:rsid w:val="00E47D73"/>
    <w:rsid w:val="00E47E36"/>
    <w:rsid w:val="00E47E49"/>
    <w:rsid w:val="00E47E96"/>
    <w:rsid w:val="00E500AE"/>
    <w:rsid w:val="00E50421"/>
    <w:rsid w:val="00E50466"/>
    <w:rsid w:val="00E505DE"/>
    <w:rsid w:val="00E50A0E"/>
    <w:rsid w:val="00E50BAD"/>
    <w:rsid w:val="00E50C8B"/>
    <w:rsid w:val="00E50E4C"/>
    <w:rsid w:val="00E50E57"/>
    <w:rsid w:val="00E510CE"/>
    <w:rsid w:val="00E51199"/>
    <w:rsid w:val="00E51216"/>
    <w:rsid w:val="00E5148A"/>
    <w:rsid w:val="00E51518"/>
    <w:rsid w:val="00E51543"/>
    <w:rsid w:val="00E51689"/>
    <w:rsid w:val="00E518BE"/>
    <w:rsid w:val="00E51915"/>
    <w:rsid w:val="00E51A52"/>
    <w:rsid w:val="00E51E16"/>
    <w:rsid w:val="00E529E5"/>
    <w:rsid w:val="00E52A8B"/>
    <w:rsid w:val="00E53154"/>
    <w:rsid w:val="00E531D2"/>
    <w:rsid w:val="00E53547"/>
    <w:rsid w:val="00E53AAF"/>
    <w:rsid w:val="00E54025"/>
    <w:rsid w:val="00E54141"/>
    <w:rsid w:val="00E5444A"/>
    <w:rsid w:val="00E5457F"/>
    <w:rsid w:val="00E545E8"/>
    <w:rsid w:val="00E54BB9"/>
    <w:rsid w:val="00E557FA"/>
    <w:rsid w:val="00E55AAB"/>
    <w:rsid w:val="00E55D8A"/>
    <w:rsid w:val="00E55E55"/>
    <w:rsid w:val="00E56153"/>
    <w:rsid w:val="00E561C6"/>
    <w:rsid w:val="00E562A5"/>
    <w:rsid w:val="00E56458"/>
    <w:rsid w:val="00E56532"/>
    <w:rsid w:val="00E567C9"/>
    <w:rsid w:val="00E56846"/>
    <w:rsid w:val="00E56B10"/>
    <w:rsid w:val="00E56FC6"/>
    <w:rsid w:val="00E570B0"/>
    <w:rsid w:val="00E571B0"/>
    <w:rsid w:val="00E572B0"/>
    <w:rsid w:val="00E574B8"/>
    <w:rsid w:val="00E57586"/>
    <w:rsid w:val="00E5782E"/>
    <w:rsid w:val="00E6025A"/>
    <w:rsid w:val="00E60395"/>
    <w:rsid w:val="00E60662"/>
    <w:rsid w:val="00E60ABA"/>
    <w:rsid w:val="00E60CE5"/>
    <w:rsid w:val="00E60D47"/>
    <w:rsid w:val="00E60E3C"/>
    <w:rsid w:val="00E60F6D"/>
    <w:rsid w:val="00E61042"/>
    <w:rsid w:val="00E61407"/>
    <w:rsid w:val="00E61543"/>
    <w:rsid w:val="00E619C2"/>
    <w:rsid w:val="00E61E35"/>
    <w:rsid w:val="00E61ED5"/>
    <w:rsid w:val="00E61F2A"/>
    <w:rsid w:val="00E62008"/>
    <w:rsid w:val="00E6204F"/>
    <w:rsid w:val="00E62132"/>
    <w:rsid w:val="00E621C8"/>
    <w:rsid w:val="00E62296"/>
    <w:rsid w:val="00E622C1"/>
    <w:rsid w:val="00E6246E"/>
    <w:rsid w:val="00E62649"/>
    <w:rsid w:val="00E6293E"/>
    <w:rsid w:val="00E62C10"/>
    <w:rsid w:val="00E62EBA"/>
    <w:rsid w:val="00E63237"/>
    <w:rsid w:val="00E6326A"/>
    <w:rsid w:val="00E632A1"/>
    <w:rsid w:val="00E6357A"/>
    <w:rsid w:val="00E63A67"/>
    <w:rsid w:val="00E63ADC"/>
    <w:rsid w:val="00E63BDA"/>
    <w:rsid w:val="00E63E6F"/>
    <w:rsid w:val="00E6429F"/>
    <w:rsid w:val="00E6462C"/>
    <w:rsid w:val="00E646DE"/>
    <w:rsid w:val="00E64828"/>
    <w:rsid w:val="00E6494B"/>
    <w:rsid w:val="00E64968"/>
    <w:rsid w:val="00E64B1F"/>
    <w:rsid w:val="00E64B78"/>
    <w:rsid w:val="00E65024"/>
    <w:rsid w:val="00E65044"/>
    <w:rsid w:val="00E65076"/>
    <w:rsid w:val="00E65190"/>
    <w:rsid w:val="00E65210"/>
    <w:rsid w:val="00E652EA"/>
    <w:rsid w:val="00E653CE"/>
    <w:rsid w:val="00E65589"/>
    <w:rsid w:val="00E65646"/>
    <w:rsid w:val="00E65F1C"/>
    <w:rsid w:val="00E6614A"/>
    <w:rsid w:val="00E661D8"/>
    <w:rsid w:val="00E66208"/>
    <w:rsid w:val="00E6624B"/>
    <w:rsid w:val="00E662F2"/>
    <w:rsid w:val="00E66520"/>
    <w:rsid w:val="00E66664"/>
    <w:rsid w:val="00E666CC"/>
    <w:rsid w:val="00E66733"/>
    <w:rsid w:val="00E667CA"/>
    <w:rsid w:val="00E66AFA"/>
    <w:rsid w:val="00E66B05"/>
    <w:rsid w:val="00E66B6C"/>
    <w:rsid w:val="00E67308"/>
    <w:rsid w:val="00E6744A"/>
    <w:rsid w:val="00E67904"/>
    <w:rsid w:val="00E67CE7"/>
    <w:rsid w:val="00E67FE3"/>
    <w:rsid w:val="00E70091"/>
    <w:rsid w:val="00E700BD"/>
    <w:rsid w:val="00E70153"/>
    <w:rsid w:val="00E7028C"/>
    <w:rsid w:val="00E70CED"/>
    <w:rsid w:val="00E7109D"/>
    <w:rsid w:val="00E7187A"/>
    <w:rsid w:val="00E71A37"/>
    <w:rsid w:val="00E71B56"/>
    <w:rsid w:val="00E71CAC"/>
    <w:rsid w:val="00E7205D"/>
    <w:rsid w:val="00E722C5"/>
    <w:rsid w:val="00E726A0"/>
    <w:rsid w:val="00E728E3"/>
    <w:rsid w:val="00E72B53"/>
    <w:rsid w:val="00E72F0F"/>
    <w:rsid w:val="00E72F34"/>
    <w:rsid w:val="00E73364"/>
    <w:rsid w:val="00E73C44"/>
    <w:rsid w:val="00E73F7F"/>
    <w:rsid w:val="00E7401C"/>
    <w:rsid w:val="00E741CD"/>
    <w:rsid w:val="00E743FA"/>
    <w:rsid w:val="00E74744"/>
    <w:rsid w:val="00E74787"/>
    <w:rsid w:val="00E74945"/>
    <w:rsid w:val="00E749BC"/>
    <w:rsid w:val="00E749C6"/>
    <w:rsid w:val="00E74A2F"/>
    <w:rsid w:val="00E74C6D"/>
    <w:rsid w:val="00E74D7E"/>
    <w:rsid w:val="00E74DCB"/>
    <w:rsid w:val="00E74FDB"/>
    <w:rsid w:val="00E753D2"/>
    <w:rsid w:val="00E755F5"/>
    <w:rsid w:val="00E75707"/>
    <w:rsid w:val="00E758D2"/>
    <w:rsid w:val="00E75990"/>
    <w:rsid w:val="00E75D4C"/>
    <w:rsid w:val="00E75E52"/>
    <w:rsid w:val="00E75EEB"/>
    <w:rsid w:val="00E762C6"/>
    <w:rsid w:val="00E76410"/>
    <w:rsid w:val="00E7654F"/>
    <w:rsid w:val="00E767A7"/>
    <w:rsid w:val="00E76C9F"/>
    <w:rsid w:val="00E76D49"/>
    <w:rsid w:val="00E7729A"/>
    <w:rsid w:val="00E77AEB"/>
    <w:rsid w:val="00E77C36"/>
    <w:rsid w:val="00E77CF8"/>
    <w:rsid w:val="00E77E35"/>
    <w:rsid w:val="00E77F9A"/>
    <w:rsid w:val="00E801AF"/>
    <w:rsid w:val="00E801EC"/>
    <w:rsid w:val="00E80347"/>
    <w:rsid w:val="00E8055E"/>
    <w:rsid w:val="00E80A9F"/>
    <w:rsid w:val="00E80B86"/>
    <w:rsid w:val="00E80E36"/>
    <w:rsid w:val="00E812D6"/>
    <w:rsid w:val="00E81433"/>
    <w:rsid w:val="00E814A0"/>
    <w:rsid w:val="00E815D5"/>
    <w:rsid w:val="00E81BA5"/>
    <w:rsid w:val="00E81BBA"/>
    <w:rsid w:val="00E81C17"/>
    <w:rsid w:val="00E81D30"/>
    <w:rsid w:val="00E81D76"/>
    <w:rsid w:val="00E81E7A"/>
    <w:rsid w:val="00E821CD"/>
    <w:rsid w:val="00E82629"/>
    <w:rsid w:val="00E826AF"/>
    <w:rsid w:val="00E8279A"/>
    <w:rsid w:val="00E829DC"/>
    <w:rsid w:val="00E82A69"/>
    <w:rsid w:val="00E82B2A"/>
    <w:rsid w:val="00E82C1E"/>
    <w:rsid w:val="00E82C32"/>
    <w:rsid w:val="00E82D5D"/>
    <w:rsid w:val="00E82D6B"/>
    <w:rsid w:val="00E82F50"/>
    <w:rsid w:val="00E83022"/>
    <w:rsid w:val="00E8302E"/>
    <w:rsid w:val="00E830AE"/>
    <w:rsid w:val="00E832B4"/>
    <w:rsid w:val="00E83429"/>
    <w:rsid w:val="00E8365A"/>
    <w:rsid w:val="00E83928"/>
    <w:rsid w:val="00E83955"/>
    <w:rsid w:val="00E839EF"/>
    <w:rsid w:val="00E83D1D"/>
    <w:rsid w:val="00E83F16"/>
    <w:rsid w:val="00E83F18"/>
    <w:rsid w:val="00E840C0"/>
    <w:rsid w:val="00E8422C"/>
    <w:rsid w:val="00E8470B"/>
    <w:rsid w:val="00E8478B"/>
    <w:rsid w:val="00E849D7"/>
    <w:rsid w:val="00E84A8F"/>
    <w:rsid w:val="00E84BAC"/>
    <w:rsid w:val="00E84CDC"/>
    <w:rsid w:val="00E850A3"/>
    <w:rsid w:val="00E85484"/>
    <w:rsid w:val="00E85493"/>
    <w:rsid w:val="00E85704"/>
    <w:rsid w:val="00E858A4"/>
    <w:rsid w:val="00E85918"/>
    <w:rsid w:val="00E861CF"/>
    <w:rsid w:val="00E862D4"/>
    <w:rsid w:val="00E86317"/>
    <w:rsid w:val="00E86393"/>
    <w:rsid w:val="00E86C44"/>
    <w:rsid w:val="00E86D79"/>
    <w:rsid w:val="00E86D8A"/>
    <w:rsid w:val="00E87592"/>
    <w:rsid w:val="00E87B96"/>
    <w:rsid w:val="00E87C43"/>
    <w:rsid w:val="00E87D16"/>
    <w:rsid w:val="00E87F9F"/>
    <w:rsid w:val="00E9043A"/>
    <w:rsid w:val="00E9053C"/>
    <w:rsid w:val="00E909EC"/>
    <w:rsid w:val="00E91369"/>
    <w:rsid w:val="00E9136E"/>
    <w:rsid w:val="00E9166D"/>
    <w:rsid w:val="00E9180F"/>
    <w:rsid w:val="00E92328"/>
    <w:rsid w:val="00E924CF"/>
    <w:rsid w:val="00E925A9"/>
    <w:rsid w:val="00E92A17"/>
    <w:rsid w:val="00E92BCD"/>
    <w:rsid w:val="00E92C20"/>
    <w:rsid w:val="00E92F0F"/>
    <w:rsid w:val="00E92F4B"/>
    <w:rsid w:val="00E930CB"/>
    <w:rsid w:val="00E93112"/>
    <w:rsid w:val="00E932B1"/>
    <w:rsid w:val="00E933A7"/>
    <w:rsid w:val="00E9370D"/>
    <w:rsid w:val="00E93755"/>
    <w:rsid w:val="00E93CDB"/>
    <w:rsid w:val="00E93F11"/>
    <w:rsid w:val="00E9428E"/>
    <w:rsid w:val="00E94434"/>
    <w:rsid w:val="00E945F2"/>
    <w:rsid w:val="00E949FD"/>
    <w:rsid w:val="00E94A01"/>
    <w:rsid w:val="00E94E44"/>
    <w:rsid w:val="00E9505F"/>
    <w:rsid w:val="00E950BF"/>
    <w:rsid w:val="00E95225"/>
    <w:rsid w:val="00E95305"/>
    <w:rsid w:val="00E95477"/>
    <w:rsid w:val="00E9557C"/>
    <w:rsid w:val="00E958AB"/>
    <w:rsid w:val="00E95984"/>
    <w:rsid w:val="00E95BC6"/>
    <w:rsid w:val="00E95DC3"/>
    <w:rsid w:val="00E95E06"/>
    <w:rsid w:val="00E95EBA"/>
    <w:rsid w:val="00E95EE1"/>
    <w:rsid w:val="00E95EFE"/>
    <w:rsid w:val="00E9601F"/>
    <w:rsid w:val="00E96044"/>
    <w:rsid w:val="00E9619A"/>
    <w:rsid w:val="00E96234"/>
    <w:rsid w:val="00E9624C"/>
    <w:rsid w:val="00E962F8"/>
    <w:rsid w:val="00E962FA"/>
    <w:rsid w:val="00E963AF"/>
    <w:rsid w:val="00E963DE"/>
    <w:rsid w:val="00E965E6"/>
    <w:rsid w:val="00E96692"/>
    <w:rsid w:val="00E967AA"/>
    <w:rsid w:val="00E96B94"/>
    <w:rsid w:val="00E96D54"/>
    <w:rsid w:val="00E96DAC"/>
    <w:rsid w:val="00E96FFD"/>
    <w:rsid w:val="00E97321"/>
    <w:rsid w:val="00E975D2"/>
    <w:rsid w:val="00EA02F4"/>
    <w:rsid w:val="00EA0568"/>
    <w:rsid w:val="00EA06C4"/>
    <w:rsid w:val="00EA0723"/>
    <w:rsid w:val="00EA078A"/>
    <w:rsid w:val="00EA0B21"/>
    <w:rsid w:val="00EA0BD3"/>
    <w:rsid w:val="00EA0BF1"/>
    <w:rsid w:val="00EA0D91"/>
    <w:rsid w:val="00EA0DED"/>
    <w:rsid w:val="00EA0EA0"/>
    <w:rsid w:val="00EA10F2"/>
    <w:rsid w:val="00EA153A"/>
    <w:rsid w:val="00EA1595"/>
    <w:rsid w:val="00EA1851"/>
    <w:rsid w:val="00EA1AB1"/>
    <w:rsid w:val="00EA1CAF"/>
    <w:rsid w:val="00EA1E36"/>
    <w:rsid w:val="00EA1FAF"/>
    <w:rsid w:val="00EA2100"/>
    <w:rsid w:val="00EA2367"/>
    <w:rsid w:val="00EA23F4"/>
    <w:rsid w:val="00EA24E8"/>
    <w:rsid w:val="00EA2771"/>
    <w:rsid w:val="00EA2862"/>
    <w:rsid w:val="00EA2870"/>
    <w:rsid w:val="00EA2B24"/>
    <w:rsid w:val="00EA2B7A"/>
    <w:rsid w:val="00EA2C95"/>
    <w:rsid w:val="00EA2CBA"/>
    <w:rsid w:val="00EA2D99"/>
    <w:rsid w:val="00EA2E80"/>
    <w:rsid w:val="00EA343B"/>
    <w:rsid w:val="00EA3548"/>
    <w:rsid w:val="00EA3812"/>
    <w:rsid w:val="00EA3AFF"/>
    <w:rsid w:val="00EA3BA8"/>
    <w:rsid w:val="00EA3E0A"/>
    <w:rsid w:val="00EA3FFA"/>
    <w:rsid w:val="00EA41AC"/>
    <w:rsid w:val="00EA4424"/>
    <w:rsid w:val="00EA459C"/>
    <w:rsid w:val="00EA46F4"/>
    <w:rsid w:val="00EA4B45"/>
    <w:rsid w:val="00EA4EB9"/>
    <w:rsid w:val="00EA5277"/>
    <w:rsid w:val="00EA5343"/>
    <w:rsid w:val="00EA5501"/>
    <w:rsid w:val="00EA57B3"/>
    <w:rsid w:val="00EA59F9"/>
    <w:rsid w:val="00EA5C1B"/>
    <w:rsid w:val="00EA5DE7"/>
    <w:rsid w:val="00EA661F"/>
    <w:rsid w:val="00EA670D"/>
    <w:rsid w:val="00EA6932"/>
    <w:rsid w:val="00EA6D1D"/>
    <w:rsid w:val="00EA77F2"/>
    <w:rsid w:val="00EA799B"/>
    <w:rsid w:val="00EA7AF6"/>
    <w:rsid w:val="00EA7BC9"/>
    <w:rsid w:val="00EA7EDE"/>
    <w:rsid w:val="00EB004F"/>
    <w:rsid w:val="00EB0190"/>
    <w:rsid w:val="00EB0279"/>
    <w:rsid w:val="00EB030D"/>
    <w:rsid w:val="00EB04D5"/>
    <w:rsid w:val="00EB05BA"/>
    <w:rsid w:val="00EB0869"/>
    <w:rsid w:val="00EB08E9"/>
    <w:rsid w:val="00EB0AAA"/>
    <w:rsid w:val="00EB114A"/>
    <w:rsid w:val="00EB121A"/>
    <w:rsid w:val="00EB1338"/>
    <w:rsid w:val="00EB1374"/>
    <w:rsid w:val="00EB1417"/>
    <w:rsid w:val="00EB148B"/>
    <w:rsid w:val="00EB1549"/>
    <w:rsid w:val="00EB1730"/>
    <w:rsid w:val="00EB1953"/>
    <w:rsid w:val="00EB1A9A"/>
    <w:rsid w:val="00EB1AC4"/>
    <w:rsid w:val="00EB1F62"/>
    <w:rsid w:val="00EB200A"/>
    <w:rsid w:val="00EB2195"/>
    <w:rsid w:val="00EB2846"/>
    <w:rsid w:val="00EB29F6"/>
    <w:rsid w:val="00EB2B08"/>
    <w:rsid w:val="00EB2C0C"/>
    <w:rsid w:val="00EB2FC6"/>
    <w:rsid w:val="00EB337F"/>
    <w:rsid w:val="00EB3544"/>
    <w:rsid w:val="00EB35F7"/>
    <w:rsid w:val="00EB36C9"/>
    <w:rsid w:val="00EB3823"/>
    <w:rsid w:val="00EB38BB"/>
    <w:rsid w:val="00EB45CF"/>
    <w:rsid w:val="00EB4604"/>
    <w:rsid w:val="00EB4990"/>
    <w:rsid w:val="00EB49D2"/>
    <w:rsid w:val="00EB4BEF"/>
    <w:rsid w:val="00EB4BFA"/>
    <w:rsid w:val="00EB4C25"/>
    <w:rsid w:val="00EB4D13"/>
    <w:rsid w:val="00EB4F1D"/>
    <w:rsid w:val="00EB4F49"/>
    <w:rsid w:val="00EB503F"/>
    <w:rsid w:val="00EB508F"/>
    <w:rsid w:val="00EB54B7"/>
    <w:rsid w:val="00EB5791"/>
    <w:rsid w:val="00EB58FB"/>
    <w:rsid w:val="00EB595A"/>
    <w:rsid w:val="00EB5A47"/>
    <w:rsid w:val="00EB5B1F"/>
    <w:rsid w:val="00EB5BB2"/>
    <w:rsid w:val="00EB5BE5"/>
    <w:rsid w:val="00EB5FA7"/>
    <w:rsid w:val="00EB6230"/>
    <w:rsid w:val="00EB644D"/>
    <w:rsid w:val="00EB65A7"/>
    <w:rsid w:val="00EB6649"/>
    <w:rsid w:val="00EB6791"/>
    <w:rsid w:val="00EB6802"/>
    <w:rsid w:val="00EB6A6D"/>
    <w:rsid w:val="00EB6A76"/>
    <w:rsid w:val="00EB6EDA"/>
    <w:rsid w:val="00EB6FE0"/>
    <w:rsid w:val="00EB70B8"/>
    <w:rsid w:val="00EB70BB"/>
    <w:rsid w:val="00EB7329"/>
    <w:rsid w:val="00EB7626"/>
    <w:rsid w:val="00EB7E63"/>
    <w:rsid w:val="00EC0011"/>
    <w:rsid w:val="00EC0211"/>
    <w:rsid w:val="00EC035C"/>
    <w:rsid w:val="00EC0473"/>
    <w:rsid w:val="00EC04A4"/>
    <w:rsid w:val="00EC07AA"/>
    <w:rsid w:val="00EC0BD4"/>
    <w:rsid w:val="00EC1571"/>
    <w:rsid w:val="00EC16DE"/>
    <w:rsid w:val="00EC18C0"/>
    <w:rsid w:val="00EC1BA2"/>
    <w:rsid w:val="00EC1C47"/>
    <w:rsid w:val="00EC1CE3"/>
    <w:rsid w:val="00EC1CF1"/>
    <w:rsid w:val="00EC1D58"/>
    <w:rsid w:val="00EC1E4B"/>
    <w:rsid w:val="00EC1FAE"/>
    <w:rsid w:val="00EC2412"/>
    <w:rsid w:val="00EC24AB"/>
    <w:rsid w:val="00EC257B"/>
    <w:rsid w:val="00EC265A"/>
    <w:rsid w:val="00EC27B1"/>
    <w:rsid w:val="00EC2826"/>
    <w:rsid w:val="00EC289F"/>
    <w:rsid w:val="00EC2A96"/>
    <w:rsid w:val="00EC304C"/>
    <w:rsid w:val="00EC3114"/>
    <w:rsid w:val="00EC324B"/>
    <w:rsid w:val="00EC3316"/>
    <w:rsid w:val="00EC33D5"/>
    <w:rsid w:val="00EC3537"/>
    <w:rsid w:val="00EC3C66"/>
    <w:rsid w:val="00EC3D1E"/>
    <w:rsid w:val="00EC4097"/>
    <w:rsid w:val="00EC40C1"/>
    <w:rsid w:val="00EC40E7"/>
    <w:rsid w:val="00EC4135"/>
    <w:rsid w:val="00EC4250"/>
    <w:rsid w:val="00EC4309"/>
    <w:rsid w:val="00EC456D"/>
    <w:rsid w:val="00EC45E2"/>
    <w:rsid w:val="00EC4948"/>
    <w:rsid w:val="00EC4B17"/>
    <w:rsid w:val="00EC4EC0"/>
    <w:rsid w:val="00EC500D"/>
    <w:rsid w:val="00EC5186"/>
    <w:rsid w:val="00EC53B8"/>
    <w:rsid w:val="00EC5933"/>
    <w:rsid w:val="00EC5BFE"/>
    <w:rsid w:val="00EC5C88"/>
    <w:rsid w:val="00EC5E9E"/>
    <w:rsid w:val="00EC61C2"/>
    <w:rsid w:val="00EC6298"/>
    <w:rsid w:val="00EC62FE"/>
    <w:rsid w:val="00EC6436"/>
    <w:rsid w:val="00EC6B0B"/>
    <w:rsid w:val="00EC6CCD"/>
    <w:rsid w:val="00EC765B"/>
    <w:rsid w:val="00EC76F7"/>
    <w:rsid w:val="00EC78CC"/>
    <w:rsid w:val="00ED0040"/>
    <w:rsid w:val="00ED0161"/>
    <w:rsid w:val="00ED02E9"/>
    <w:rsid w:val="00ED03C7"/>
    <w:rsid w:val="00ED058C"/>
    <w:rsid w:val="00ED0723"/>
    <w:rsid w:val="00ED077D"/>
    <w:rsid w:val="00ED0941"/>
    <w:rsid w:val="00ED09A7"/>
    <w:rsid w:val="00ED0DEA"/>
    <w:rsid w:val="00ED1405"/>
    <w:rsid w:val="00ED16F5"/>
    <w:rsid w:val="00ED16F6"/>
    <w:rsid w:val="00ED1715"/>
    <w:rsid w:val="00ED18E4"/>
    <w:rsid w:val="00ED19A9"/>
    <w:rsid w:val="00ED221B"/>
    <w:rsid w:val="00ED23A4"/>
    <w:rsid w:val="00ED25EF"/>
    <w:rsid w:val="00ED2991"/>
    <w:rsid w:val="00ED2ABF"/>
    <w:rsid w:val="00ED2E7A"/>
    <w:rsid w:val="00ED3648"/>
    <w:rsid w:val="00ED393A"/>
    <w:rsid w:val="00ED3E5B"/>
    <w:rsid w:val="00ED3FE7"/>
    <w:rsid w:val="00ED42AB"/>
    <w:rsid w:val="00ED44C2"/>
    <w:rsid w:val="00ED46E9"/>
    <w:rsid w:val="00ED4795"/>
    <w:rsid w:val="00ED4ABC"/>
    <w:rsid w:val="00ED4B9E"/>
    <w:rsid w:val="00ED5218"/>
    <w:rsid w:val="00ED54C9"/>
    <w:rsid w:val="00ED55B8"/>
    <w:rsid w:val="00ED568C"/>
    <w:rsid w:val="00ED570B"/>
    <w:rsid w:val="00ED59A1"/>
    <w:rsid w:val="00ED5A62"/>
    <w:rsid w:val="00ED5C4B"/>
    <w:rsid w:val="00ED5DE9"/>
    <w:rsid w:val="00ED5EB5"/>
    <w:rsid w:val="00ED63DB"/>
    <w:rsid w:val="00ED6508"/>
    <w:rsid w:val="00ED6955"/>
    <w:rsid w:val="00ED69B9"/>
    <w:rsid w:val="00ED6A79"/>
    <w:rsid w:val="00ED6B48"/>
    <w:rsid w:val="00ED6C61"/>
    <w:rsid w:val="00ED6D60"/>
    <w:rsid w:val="00ED6E69"/>
    <w:rsid w:val="00ED6F02"/>
    <w:rsid w:val="00ED70A6"/>
    <w:rsid w:val="00ED738E"/>
    <w:rsid w:val="00ED7713"/>
    <w:rsid w:val="00ED7C04"/>
    <w:rsid w:val="00ED7D19"/>
    <w:rsid w:val="00ED7D84"/>
    <w:rsid w:val="00ED7E06"/>
    <w:rsid w:val="00ED7EFC"/>
    <w:rsid w:val="00EE011F"/>
    <w:rsid w:val="00EE02D4"/>
    <w:rsid w:val="00EE0395"/>
    <w:rsid w:val="00EE0582"/>
    <w:rsid w:val="00EE0879"/>
    <w:rsid w:val="00EE0A83"/>
    <w:rsid w:val="00EE0ACD"/>
    <w:rsid w:val="00EE0D68"/>
    <w:rsid w:val="00EE0DD3"/>
    <w:rsid w:val="00EE10A4"/>
    <w:rsid w:val="00EE11AD"/>
    <w:rsid w:val="00EE1430"/>
    <w:rsid w:val="00EE1663"/>
    <w:rsid w:val="00EE17CB"/>
    <w:rsid w:val="00EE18EC"/>
    <w:rsid w:val="00EE19BC"/>
    <w:rsid w:val="00EE19FD"/>
    <w:rsid w:val="00EE1C9E"/>
    <w:rsid w:val="00EE1D62"/>
    <w:rsid w:val="00EE1D63"/>
    <w:rsid w:val="00EE2231"/>
    <w:rsid w:val="00EE26AD"/>
    <w:rsid w:val="00EE26FE"/>
    <w:rsid w:val="00EE2AF5"/>
    <w:rsid w:val="00EE2B92"/>
    <w:rsid w:val="00EE2F6C"/>
    <w:rsid w:val="00EE3084"/>
    <w:rsid w:val="00EE35BA"/>
    <w:rsid w:val="00EE3620"/>
    <w:rsid w:val="00EE38E0"/>
    <w:rsid w:val="00EE3920"/>
    <w:rsid w:val="00EE3B8A"/>
    <w:rsid w:val="00EE3D81"/>
    <w:rsid w:val="00EE4175"/>
    <w:rsid w:val="00EE442E"/>
    <w:rsid w:val="00EE4B9E"/>
    <w:rsid w:val="00EE4B9F"/>
    <w:rsid w:val="00EE4CC9"/>
    <w:rsid w:val="00EE4D8B"/>
    <w:rsid w:val="00EE55D1"/>
    <w:rsid w:val="00EE56FC"/>
    <w:rsid w:val="00EE578F"/>
    <w:rsid w:val="00EE5B91"/>
    <w:rsid w:val="00EE5BE6"/>
    <w:rsid w:val="00EE5D4E"/>
    <w:rsid w:val="00EE5DF1"/>
    <w:rsid w:val="00EE617F"/>
    <w:rsid w:val="00EE63AD"/>
    <w:rsid w:val="00EE66E8"/>
    <w:rsid w:val="00EE680D"/>
    <w:rsid w:val="00EE68C9"/>
    <w:rsid w:val="00EE6AB2"/>
    <w:rsid w:val="00EE6B1D"/>
    <w:rsid w:val="00EE6BA5"/>
    <w:rsid w:val="00EE6C2C"/>
    <w:rsid w:val="00EE7106"/>
    <w:rsid w:val="00EE711E"/>
    <w:rsid w:val="00EE712F"/>
    <w:rsid w:val="00EE726C"/>
    <w:rsid w:val="00EE737E"/>
    <w:rsid w:val="00EE7629"/>
    <w:rsid w:val="00EE766A"/>
    <w:rsid w:val="00EE76E3"/>
    <w:rsid w:val="00EE79EC"/>
    <w:rsid w:val="00EE7A16"/>
    <w:rsid w:val="00EE7A97"/>
    <w:rsid w:val="00EE7D17"/>
    <w:rsid w:val="00EF0220"/>
    <w:rsid w:val="00EF084D"/>
    <w:rsid w:val="00EF091E"/>
    <w:rsid w:val="00EF09AB"/>
    <w:rsid w:val="00EF0A40"/>
    <w:rsid w:val="00EF10D9"/>
    <w:rsid w:val="00EF113F"/>
    <w:rsid w:val="00EF1158"/>
    <w:rsid w:val="00EF134C"/>
    <w:rsid w:val="00EF183C"/>
    <w:rsid w:val="00EF195E"/>
    <w:rsid w:val="00EF1999"/>
    <w:rsid w:val="00EF1A02"/>
    <w:rsid w:val="00EF1B61"/>
    <w:rsid w:val="00EF1D7F"/>
    <w:rsid w:val="00EF2167"/>
    <w:rsid w:val="00EF2511"/>
    <w:rsid w:val="00EF27A0"/>
    <w:rsid w:val="00EF2A8F"/>
    <w:rsid w:val="00EF2FEA"/>
    <w:rsid w:val="00EF303C"/>
    <w:rsid w:val="00EF3221"/>
    <w:rsid w:val="00EF34E5"/>
    <w:rsid w:val="00EF38BD"/>
    <w:rsid w:val="00EF3922"/>
    <w:rsid w:val="00EF3E59"/>
    <w:rsid w:val="00EF4191"/>
    <w:rsid w:val="00EF41B4"/>
    <w:rsid w:val="00EF4310"/>
    <w:rsid w:val="00EF470E"/>
    <w:rsid w:val="00EF48C7"/>
    <w:rsid w:val="00EF4D69"/>
    <w:rsid w:val="00EF4E71"/>
    <w:rsid w:val="00EF50A6"/>
    <w:rsid w:val="00EF57A9"/>
    <w:rsid w:val="00EF5C27"/>
    <w:rsid w:val="00EF5D64"/>
    <w:rsid w:val="00EF5F57"/>
    <w:rsid w:val="00EF5FCE"/>
    <w:rsid w:val="00EF60A8"/>
    <w:rsid w:val="00EF6106"/>
    <w:rsid w:val="00EF62EB"/>
    <w:rsid w:val="00EF668F"/>
    <w:rsid w:val="00EF6924"/>
    <w:rsid w:val="00EF6933"/>
    <w:rsid w:val="00EF6D9B"/>
    <w:rsid w:val="00EF6DC6"/>
    <w:rsid w:val="00EF7091"/>
    <w:rsid w:val="00EF721B"/>
    <w:rsid w:val="00EF7473"/>
    <w:rsid w:val="00EF75CF"/>
    <w:rsid w:val="00EF76DA"/>
    <w:rsid w:val="00EF78B7"/>
    <w:rsid w:val="00EF7F33"/>
    <w:rsid w:val="00F000BC"/>
    <w:rsid w:val="00F00159"/>
    <w:rsid w:val="00F001C1"/>
    <w:rsid w:val="00F002C0"/>
    <w:rsid w:val="00F00C09"/>
    <w:rsid w:val="00F00DBD"/>
    <w:rsid w:val="00F00FA0"/>
    <w:rsid w:val="00F00FCA"/>
    <w:rsid w:val="00F019DD"/>
    <w:rsid w:val="00F01AC6"/>
    <w:rsid w:val="00F01C2C"/>
    <w:rsid w:val="00F01F12"/>
    <w:rsid w:val="00F01FF1"/>
    <w:rsid w:val="00F02635"/>
    <w:rsid w:val="00F026E3"/>
    <w:rsid w:val="00F03107"/>
    <w:rsid w:val="00F03478"/>
    <w:rsid w:val="00F0352D"/>
    <w:rsid w:val="00F036F8"/>
    <w:rsid w:val="00F03753"/>
    <w:rsid w:val="00F03770"/>
    <w:rsid w:val="00F0378E"/>
    <w:rsid w:val="00F039A3"/>
    <w:rsid w:val="00F03AEB"/>
    <w:rsid w:val="00F03C02"/>
    <w:rsid w:val="00F03D16"/>
    <w:rsid w:val="00F03DC5"/>
    <w:rsid w:val="00F03DDE"/>
    <w:rsid w:val="00F03EAD"/>
    <w:rsid w:val="00F04752"/>
    <w:rsid w:val="00F048B4"/>
    <w:rsid w:val="00F04983"/>
    <w:rsid w:val="00F049FE"/>
    <w:rsid w:val="00F04E22"/>
    <w:rsid w:val="00F04F28"/>
    <w:rsid w:val="00F04FEC"/>
    <w:rsid w:val="00F05246"/>
    <w:rsid w:val="00F05411"/>
    <w:rsid w:val="00F05469"/>
    <w:rsid w:val="00F0550B"/>
    <w:rsid w:val="00F05578"/>
    <w:rsid w:val="00F05985"/>
    <w:rsid w:val="00F05996"/>
    <w:rsid w:val="00F05A19"/>
    <w:rsid w:val="00F05A7F"/>
    <w:rsid w:val="00F05AA5"/>
    <w:rsid w:val="00F05B77"/>
    <w:rsid w:val="00F06084"/>
    <w:rsid w:val="00F06111"/>
    <w:rsid w:val="00F06199"/>
    <w:rsid w:val="00F06454"/>
    <w:rsid w:val="00F064B5"/>
    <w:rsid w:val="00F064F9"/>
    <w:rsid w:val="00F06831"/>
    <w:rsid w:val="00F06A18"/>
    <w:rsid w:val="00F06FC8"/>
    <w:rsid w:val="00F07587"/>
    <w:rsid w:val="00F076DE"/>
    <w:rsid w:val="00F07E5F"/>
    <w:rsid w:val="00F07EBC"/>
    <w:rsid w:val="00F103FA"/>
    <w:rsid w:val="00F10474"/>
    <w:rsid w:val="00F10524"/>
    <w:rsid w:val="00F1057F"/>
    <w:rsid w:val="00F10972"/>
    <w:rsid w:val="00F10E94"/>
    <w:rsid w:val="00F11009"/>
    <w:rsid w:val="00F1122F"/>
    <w:rsid w:val="00F112F1"/>
    <w:rsid w:val="00F1140C"/>
    <w:rsid w:val="00F11488"/>
    <w:rsid w:val="00F114BF"/>
    <w:rsid w:val="00F1156D"/>
    <w:rsid w:val="00F1159C"/>
    <w:rsid w:val="00F117C2"/>
    <w:rsid w:val="00F11828"/>
    <w:rsid w:val="00F1187C"/>
    <w:rsid w:val="00F11A93"/>
    <w:rsid w:val="00F11C48"/>
    <w:rsid w:val="00F11E92"/>
    <w:rsid w:val="00F12072"/>
    <w:rsid w:val="00F123DA"/>
    <w:rsid w:val="00F12A41"/>
    <w:rsid w:val="00F12BDB"/>
    <w:rsid w:val="00F12C7C"/>
    <w:rsid w:val="00F130AE"/>
    <w:rsid w:val="00F1349C"/>
    <w:rsid w:val="00F13547"/>
    <w:rsid w:val="00F135F2"/>
    <w:rsid w:val="00F1363D"/>
    <w:rsid w:val="00F136B0"/>
    <w:rsid w:val="00F137A3"/>
    <w:rsid w:val="00F137B3"/>
    <w:rsid w:val="00F137BD"/>
    <w:rsid w:val="00F137E8"/>
    <w:rsid w:val="00F13941"/>
    <w:rsid w:val="00F13992"/>
    <w:rsid w:val="00F13AC6"/>
    <w:rsid w:val="00F13BC2"/>
    <w:rsid w:val="00F13FA5"/>
    <w:rsid w:val="00F141A8"/>
    <w:rsid w:val="00F143C1"/>
    <w:rsid w:val="00F14405"/>
    <w:rsid w:val="00F1445F"/>
    <w:rsid w:val="00F14465"/>
    <w:rsid w:val="00F145DF"/>
    <w:rsid w:val="00F14A1A"/>
    <w:rsid w:val="00F14AD5"/>
    <w:rsid w:val="00F14E86"/>
    <w:rsid w:val="00F14FB0"/>
    <w:rsid w:val="00F1521E"/>
    <w:rsid w:val="00F15421"/>
    <w:rsid w:val="00F1549D"/>
    <w:rsid w:val="00F15557"/>
    <w:rsid w:val="00F15923"/>
    <w:rsid w:val="00F15971"/>
    <w:rsid w:val="00F15E7B"/>
    <w:rsid w:val="00F16007"/>
    <w:rsid w:val="00F162E5"/>
    <w:rsid w:val="00F165AB"/>
    <w:rsid w:val="00F1661A"/>
    <w:rsid w:val="00F16718"/>
    <w:rsid w:val="00F16861"/>
    <w:rsid w:val="00F16960"/>
    <w:rsid w:val="00F16CA7"/>
    <w:rsid w:val="00F16D5E"/>
    <w:rsid w:val="00F16EE6"/>
    <w:rsid w:val="00F16F02"/>
    <w:rsid w:val="00F1715D"/>
    <w:rsid w:val="00F176B7"/>
    <w:rsid w:val="00F17C86"/>
    <w:rsid w:val="00F17D32"/>
    <w:rsid w:val="00F17F17"/>
    <w:rsid w:val="00F17F69"/>
    <w:rsid w:val="00F20126"/>
    <w:rsid w:val="00F201F3"/>
    <w:rsid w:val="00F2022C"/>
    <w:rsid w:val="00F2053A"/>
    <w:rsid w:val="00F20579"/>
    <w:rsid w:val="00F20638"/>
    <w:rsid w:val="00F20676"/>
    <w:rsid w:val="00F20859"/>
    <w:rsid w:val="00F20D52"/>
    <w:rsid w:val="00F20DDE"/>
    <w:rsid w:val="00F20F66"/>
    <w:rsid w:val="00F20FE4"/>
    <w:rsid w:val="00F213A0"/>
    <w:rsid w:val="00F21439"/>
    <w:rsid w:val="00F21705"/>
    <w:rsid w:val="00F2177C"/>
    <w:rsid w:val="00F21940"/>
    <w:rsid w:val="00F21B5C"/>
    <w:rsid w:val="00F21CDD"/>
    <w:rsid w:val="00F21E3A"/>
    <w:rsid w:val="00F22417"/>
    <w:rsid w:val="00F2245F"/>
    <w:rsid w:val="00F2258A"/>
    <w:rsid w:val="00F226F9"/>
    <w:rsid w:val="00F22703"/>
    <w:rsid w:val="00F2271F"/>
    <w:rsid w:val="00F2286E"/>
    <w:rsid w:val="00F228AE"/>
    <w:rsid w:val="00F22AB1"/>
    <w:rsid w:val="00F22D00"/>
    <w:rsid w:val="00F22F33"/>
    <w:rsid w:val="00F22FE6"/>
    <w:rsid w:val="00F22FF1"/>
    <w:rsid w:val="00F2302A"/>
    <w:rsid w:val="00F235A0"/>
    <w:rsid w:val="00F235BD"/>
    <w:rsid w:val="00F237F2"/>
    <w:rsid w:val="00F238AC"/>
    <w:rsid w:val="00F2401F"/>
    <w:rsid w:val="00F2403B"/>
    <w:rsid w:val="00F243A0"/>
    <w:rsid w:val="00F24531"/>
    <w:rsid w:val="00F2463C"/>
    <w:rsid w:val="00F24944"/>
    <w:rsid w:val="00F24B0F"/>
    <w:rsid w:val="00F251D8"/>
    <w:rsid w:val="00F254A8"/>
    <w:rsid w:val="00F25544"/>
    <w:rsid w:val="00F25720"/>
    <w:rsid w:val="00F25721"/>
    <w:rsid w:val="00F258BF"/>
    <w:rsid w:val="00F2597E"/>
    <w:rsid w:val="00F259C9"/>
    <w:rsid w:val="00F25BEB"/>
    <w:rsid w:val="00F25C21"/>
    <w:rsid w:val="00F25D33"/>
    <w:rsid w:val="00F26065"/>
    <w:rsid w:val="00F26502"/>
    <w:rsid w:val="00F267D9"/>
    <w:rsid w:val="00F2701C"/>
    <w:rsid w:val="00F270C3"/>
    <w:rsid w:val="00F2711D"/>
    <w:rsid w:val="00F272D2"/>
    <w:rsid w:val="00F2757C"/>
    <w:rsid w:val="00F2798A"/>
    <w:rsid w:val="00F27DE1"/>
    <w:rsid w:val="00F27E0D"/>
    <w:rsid w:val="00F300D3"/>
    <w:rsid w:val="00F302A7"/>
    <w:rsid w:val="00F30403"/>
    <w:rsid w:val="00F30417"/>
    <w:rsid w:val="00F307B8"/>
    <w:rsid w:val="00F309E9"/>
    <w:rsid w:val="00F30A43"/>
    <w:rsid w:val="00F30B92"/>
    <w:rsid w:val="00F30BF5"/>
    <w:rsid w:val="00F30D8A"/>
    <w:rsid w:val="00F30DC9"/>
    <w:rsid w:val="00F31023"/>
    <w:rsid w:val="00F310DA"/>
    <w:rsid w:val="00F31432"/>
    <w:rsid w:val="00F315FA"/>
    <w:rsid w:val="00F316E1"/>
    <w:rsid w:val="00F3176A"/>
    <w:rsid w:val="00F31DD4"/>
    <w:rsid w:val="00F31E61"/>
    <w:rsid w:val="00F32145"/>
    <w:rsid w:val="00F32242"/>
    <w:rsid w:val="00F3264F"/>
    <w:rsid w:val="00F326A2"/>
    <w:rsid w:val="00F32807"/>
    <w:rsid w:val="00F32B51"/>
    <w:rsid w:val="00F32C2A"/>
    <w:rsid w:val="00F32D44"/>
    <w:rsid w:val="00F33011"/>
    <w:rsid w:val="00F332E0"/>
    <w:rsid w:val="00F335A2"/>
    <w:rsid w:val="00F3372A"/>
    <w:rsid w:val="00F337D4"/>
    <w:rsid w:val="00F338EA"/>
    <w:rsid w:val="00F33F03"/>
    <w:rsid w:val="00F340EA"/>
    <w:rsid w:val="00F341BA"/>
    <w:rsid w:val="00F34378"/>
    <w:rsid w:val="00F34480"/>
    <w:rsid w:val="00F34506"/>
    <w:rsid w:val="00F34626"/>
    <w:rsid w:val="00F346E2"/>
    <w:rsid w:val="00F34C10"/>
    <w:rsid w:val="00F34F54"/>
    <w:rsid w:val="00F34FCE"/>
    <w:rsid w:val="00F3510C"/>
    <w:rsid w:val="00F35201"/>
    <w:rsid w:val="00F3560F"/>
    <w:rsid w:val="00F35C58"/>
    <w:rsid w:val="00F35DFB"/>
    <w:rsid w:val="00F36187"/>
    <w:rsid w:val="00F362F6"/>
    <w:rsid w:val="00F366C7"/>
    <w:rsid w:val="00F366D2"/>
    <w:rsid w:val="00F367AF"/>
    <w:rsid w:val="00F367CA"/>
    <w:rsid w:val="00F369FB"/>
    <w:rsid w:val="00F36D9C"/>
    <w:rsid w:val="00F36DAB"/>
    <w:rsid w:val="00F36FF2"/>
    <w:rsid w:val="00F372A9"/>
    <w:rsid w:val="00F3731A"/>
    <w:rsid w:val="00F3736F"/>
    <w:rsid w:val="00F37491"/>
    <w:rsid w:val="00F376B1"/>
    <w:rsid w:val="00F37755"/>
    <w:rsid w:val="00F40029"/>
    <w:rsid w:val="00F40257"/>
    <w:rsid w:val="00F40545"/>
    <w:rsid w:val="00F405CC"/>
    <w:rsid w:val="00F406CA"/>
    <w:rsid w:val="00F40715"/>
    <w:rsid w:val="00F4087C"/>
    <w:rsid w:val="00F40CF9"/>
    <w:rsid w:val="00F40D9F"/>
    <w:rsid w:val="00F41265"/>
    <w:rsid w:val="00F4129E"/>
    <w:rsid w:val="00F41311"/>
    <w:rsid w:val="00F41563"/>
    <w:rsid w:val="00F41588"/>
    <w:rsid w:val="00F416D8"/>
    <w:rsid w:val="00F4177C"/>
    <w:rsid w:val="00F41A67"/>
    <w:rsid w:val="00F41C1F"/>
    <w:rsid w:val="00F420CB"/>
    <w:rsid w:val="00F4250F"/>
    <w:rsid w:val="00F42824"/>
    <w:rsid w:val="00F42A6C"/>
    <w:rsid w:val="00F42C97"/>
    <w:rsid w:val="00F42E38"/>
    <w:rsid w:val="00F42FB0"/>
    <w:rsid w:val="00F42FB5"/>
    <w:rsid w:val="00F42FFD"/>
    <w:rsid w:val="00F433F4"/>
    <w:rsid w:val="00F434C6"/>
    <w:rsid w:val="00F43508"/>
    <w:rsid w:val="00F4364F"/>
    <w:rsid w:val="00F4365A"/>
    <w:rsid w:val="00F43C6C"/>
    <w:rsid w:val="00F43E14"/>
    <w:rsid w:val="00F43EEC"/>
    <w:rsid w:val="00F44344"/>
    <w:rsid w:val="00F443B2"/>
    <w:rsid w:val="00F44772"/>
    <w:rsid w:val="00F44C6C"/>
    <w:rsid w:val="00F44C89"/>
    <w:rsid w:val="00F44E77"/>
    <w:rsid w:val="00F45096"/>
    <w:rsid w:val="00F45404"/>
    <w:rsid w:val="00F454B4"/>
    <w:rsid w:val="00F455CB"/>
    <w:rsid w:val="00F45653"/>
    <w:rsid w:val="00F45A96"/>
    <w:rsid w:val="00F45ACC"/>
    <w:rsid w:val="00F46631"/>
    <w:rsid w:val="00F46633"/>
    <w:rsid w:val="00F467F7"/>
    <w:rsid w:val="00F46A59"/>
    <w:rsid w:val="00F46D16"/>
    <w:rsid w:val="00F46D68"/>
    <w:rsid w:val="00F47157"/>
    <w:rsid w:val="00F47258"/>
    <w:rsid w:val="00F477F9"/>
    <w:rsid w:val="00F47BC4"/>
    <w:rsid w:val="00F47DE8"/>
    <w:rsid w:val="00F47E1E"/>
    <w:rsid w:val="00F500DA"/>
    <w:rsid w:val="00F50278"/>
    <w:rsid w:val="00F503BF"/>
    <w:rsid w:val="00F5060A"/>
    <w:rsid w:val="00F50965"/>
    <w:rsid w:val="00F50CCD"/>
    <w:rsid w:val="00F50D63"/>
    <w:rsid w:val="00F50E03"/>
    <w:rsid w:val="00F50E9C"/>
    <w:rsid w:val="00F50FC2"/>
    <w:rsid w:val="00F51034"/>
    <w:rsid w:val="00F51241"/>
    <w:rsid w:val="00F51422"/>
    <w:rsid w:val="00F5176A"/>
    <w:rsid w:val="00F51C2D"/>
    <w:rsid w:val="00F51F46"/>
    <w:rsid w:val="00F521AC"/>
    <w:rsid w:val="00F52666"/>
    <w:rsid w:val="00F527C3"/>
    <w:rsid w:val="00F52868"/>
    <w:rsid w:val="00F528A8"/>
    <w:rsid w:val="00F529A4"/>
    <w:rsid w:val="00F52B4F"/>
    <w:rsid w:val="00F52B6D"/>
    <w:rsid w:val="00F52B70"/>
    <w:rsid w:val="00F52BD3"/>
    <w:rsid w:val="00F530F1"/>
    <w:rsid w:val="00F53BE5"/>
    <w:rsid w:val="00F541E4"/>
    <w:rsid w:val="00F54589"/>
    <w:rsid w:val="00F5468E"/>
    <w:rsid w:val="00F546AE"/>
    <w:rsid w:val="00F54869"/>
    <w:rsid w:val="00F5486D"/>
    <w:rsid w:val="00F549F4"/>
    <w:rsid w:val="00F54ADF"/>
    <w:rsid w:val="00F551E1"/>
    <w:rsid w:val="00F552C7"/>
    <w:rsid w:val="00F55521"/>
    <w:rsid w:val="00F558E7"/>
    <w:rsid w:val="00F55954"/>
    <w:rsid w:val="00F559A0"/>
    <w:rsid w:val="00F55B83"/>
    <w:rsid w:val="00F55BC9"/>
    <w:rsid w:val="00F55C5C"/>
    <w:rsid w:val="00F55CB3"/>
    <w:rsid w:val="00F55D81"/>
    <w:rsid w:val="00F56282"/>
    <w:rsid w:val="00F5676E"/>
    <w:rsid w:val="00F56A49"/>
    <w:rsid w:val="00F56C03"/>
    <w:rsid w:val="00F56C09"/>
    <w:rsid w:val="00F56E75"/>
    <w:rsid w:val="00F5700D"/>
    <w:rsid w:val="00F571C2"/>
    <w:rsid w:val="00F57332"/>
    <w:rsid w:val="00F57481"/>
    <w:rsid w:val="00F5752F"/>
    <w:rsid w:val="00F577A5"/>
    <w:rsid w:val="00F5796A"/>
    <w:rsid w:val="00F57EE9"/>
    <w:rsid w:val="00F60493"/>
    <w:rsid w:val="00F60920"/>
    <w:rsid w:val="00F60A57"/>
    <w:rsid w:val="00F60F6A"/>
    <w:rsid w:val="00F61248"/>
    <w:rsid w:val="00F6173D"/>
    <w:rsid w:val="00F61749"/>
    <w:rsid w:val="00F61758"/>
    <w:rsid w:val="00F6185A"/>
    <w:rsid w:val="00F618A3"/>
    <w:rsid w:val="00F6196D"/>
    <w:rsid w:val="00F61EFB"/>
    <w:rsid w:val="00F61FAC"/>
    <w:rsid w:val="00F61FC0"/>
    <w:rsid w:val="00F61FD6"/>
    <w:rsid w:val="00F6247A"/>
    <w:rsid w:val="00F626DC"/>
    <w:rsid w:val="00F62921"/>
    <w:rsid w:val="00F62D7E"/>
    <w:rsid w:val="00F62DE2"/>
    <w:rsid w:val="00F63495"/>
    <w:rsid w:val="00F63683"/>
    <w:rsid w:val="00F63B7C"/>
    <w:rsid w:val="00F63BEF"/>
    <w:rsid w:val="00F63DC6"/>
    <w:rsid w:val="00F63EBC"/>
    <w:rsid w:val="00F64357"/>
    <w:rsid w:val="00F643C4"/>
    <w:rsid w:val="00F64462"/>
    <w:rsid w:val="00F64787"/>
    <w:rsid w:val="00F647A7"/>
    <w:rsid w:val="00F64E8C"/>
    <w:rsid w:val="00F64EDB"/>
    <w:rsid w:val="00F651A2"/>
    <w:rsid w:val="00F656C1"/>
    <w:rsid w:val="00F65B4B"/>
    <w:rsid w:val="00F65D6B"/>
    <w:rsid w:val="00F65FF0"/>
    <w:rsid w:val="00F660E2"/>
    <w:rsid w:val="00F663D9"/>
    <w:rsid w:val="00F666A2"/>
    <w:rsid w:val="00F66EFA"/>
    <w:rsid w:val="00F672A6"/>
    <w:rsid w:val="00F6747A"/>
    <w:rsid w:val="00F675EF"/>
    <w:rsid w:val="00F6787D"/>
    <w:rsid w:val="00F67D8E"/>
    <w:rsid w:val="00F67EBD"/>
    <w:rsid w:val="00F70006"/>
    <w:rsid w:val="00F70195"/>
    <w:rsid w:val="00F703AE"/>
    <w:rsid w:val="00F705E4"/>
    <w:rsid w:val="00F70633"/>
    <w:rsid w:val="00F70BCE"/>
    <w:rsid w:val="00F70C1A"/>
    <w:rsid w:val="00F70E77"/>
    <w:rsid w:val="00F70F16"/>
    <w:rsid w:val="00F711A4"/>
    <w:rsid w:val="00F71359"/>
    <w:rsid w:val="00F71795"/>
    <w:rsid w:val="00F717B5"/>
    <w:rsid w:val="00F71865"/>
    <w:rsid w:val="00F71CE0"/>
    <w:rsid w:val="00F71D8E"/>
    <w:rsid w:val="00F71DB8"/>
    <w:rsid w:val="00F71FAB"/>
    <w:rsid w:val="00F7202E"/>
    <w:rsid w:val="00F7203D"/>
    <w:rsid w:val="00F721A9"/>
    <w:rsid w:val="00F72203"/>
    <w:rsid w:val="00F72258"/>
    <w:rsid w:val="00F724E9"/>
    <w:rsid w:val="00F728C0"/>
    <w:rsid w:val="00F7290B"/>
    <w:rsid w:val="00F72C62"/>
    <w:rsid w:val="00F72CEE"/>
    <w:rsid w:val="00F72D21"/>
    <w:rsid w:val="00F72DCF"/>
    <w:rsid w:val="00F72DFD"/>
    <w:rsid w:val="00F72F11"/>
    <w:rsid w:val="00F730B8"/>
    <w:rsid w:val="00F73256"/>
    <w:rsid w:val="00F733FF"/>
    <w:rsid w:val="00F734C0"/>
    <w:rsid w:val="00F73588"/>
    <w:rsid w:val="00F73619"/>
    <w:rsid w:val="00F738EE"/>
    <w:rsid w:val="00F73BC7"/>
    <w:rsid w:val="00F7436D"/>
    <w:rsid w:val="00F744EC"/>
    <w:rsid w:val="00F749EC"/>
    <w:rsid w:val="00F74D00"/>
    <w:rsid w:val="00F753E1"/>
    <w:rsid w:val="00F756D5"/>
    <w:rsid w:val="00F757B9"/>
    <w:rsid w:val="00F75825"/>
    <w:rsid w:val="00F75B27"/>
    <w:rsid w:val="00F75B54"/>
    <w:rsid w:val="00F76165"/>
    <w:rsid w:val="00F761AD"/>
    <w:rsid w:val="00F7641C"/>
    <w:rsid w:val="00F76714"/>
    <w:rsid w:val="00F769A4"/>
    <w:rsid w:val="00F76EA1"/>
    <w:rsid w:val="00F76F8F"/>
    <w:rsid w:val="00F77167"/>
    <w:rsid w:val="00F773CF"/>
    <w:rsid w:val="00F776EB"/>
    <w:rsid w:val="00F778AB"/>
    <w:rsid w:val="00F77BE4"/>
    <w:rsid w:val="00F77C92"/>
    <w:rsid w:val="00F80204"/>
    <w:rsid w:val="00F80723"/>
    <w:rsid w:val="00F80AE1"/>
    <w:rsid w:val="00F80BE2"/>
    <w:rsid w:val="00F80EE7"/>
    <w:rsid w:val="00F810C8"/>
    <w:rsid w:val="00F81119"/>
    <w:rsid w:val="00F81161"/>
    <w:rsid w:val="00F8141B"/>
    <w:rsid w:val="00F81C02"/>
    <w:rsid w:val="00F81C53"/>
    <w:rsid w:val="00F81CB8"/>
    <w:rsid w:val="00F81FC5"/>
    <w:rsid w:val="00F820E8"/>
    <w:rsid w:val="00F82219"/>
    <w:rsid w:val="00F8265F"/>
    <w:rsid w:val="00F82737"/>
    <w:rsid w:val="00F82AC3"/>
    <w:rsid w:val="00F82AEE"/>
    <w:rsid w:val="00F82C50"/>
    <w:rsid w:val="00F82E3C"/>
    <w:rsid w:val="00F82F90"/>
    <w:rsid w:val="00F8325D"/>
    <w:rsid w:val="00F8346C"/>
    <w:rsid w:val="00F835CA"/>
    <w:rsid w:val="00F83629"/>
    <w:rsid w:val="00F83834"/>
    <w:rsid w:val="00F838C9"/>
    <w:rsid w:val="00F839F6"/>
    <w:rsid w:val="00F83D0C"/>
    <w:rsid w:val="00F840B7"/>
    <w:rsid w:val="00F840E1"/>
    <w:rsid w:val="00F8416D"/>
    <w:rsid w:val="00F8417D"/>
    <w:rsid w:val="00F844F2"/>
    <w:rsid w:val="00F8463D"/>
    <w:rsid w:val="00F84B72"/>
    <w:rsid w:val="00F84D55"/>
    <w:rsid w:val="00F84E68"/>
    <w:rsid w:val="00F85233"/>
    <w:rsid w:val="00F852F1"/>
    <w:rsid w:val="00F857FC"/>
    <w:rsid w:val="00F85A18"/>
    <w:rsid w:val="00F85D8B"/>
    <w:rsid w:val="00F85DA7"/>
    <w:rsid w:val="00F86133"/>
    <w:rsid w:val="00F8643E"/>
    <w:rsid w:val="00F86619"/>
    <w:rsid w:val="00F8673F"/>
    <w:rsid w:val="00F867AC"/>
    <w:rsid w:val="00F867CF"/>
    <w:rsid w:val="00F86B82"/>
    <w:rsid w:val="00F86FDE"/>
    <w:rsid w:val="00F87011"/>
    <w:rsid w:val="00F873CD"/>
    <w:rsid w:val="00F87AD3"/>
    <w:rsid w:val="00F87EE7"/>
    <w:rsid w:val="00F87F90"/>
    <w:rsid w:val="00F9007B"/>
    <w:rsid w:val="00F90597"/>
    <w:rsid w:val="00F908A9"/>
    <w:rsid w:val="00F90ACB"/>
    <w:rsid w:val="00F90EB3"/>
    <w:rsid w:val="00F90EF8"/>
    <w:rsid w:val="00F90EFF"/>
    <w:rsid w:val="00F90F10"/>
    <w:rsid w:val="00F90F32"/>
    <w:rsid w:val="00F91269"/>
    <w:rsid w:val="00F91519"/>
    <w:rsid w:val="00F91593"/>
    <w:rsid w:val="00F915FC"/>
    <w:rsid w:val="00F91645"/>
    <w:rsid w:val="00F9181E"/>
    <w:rsid w:val="00F91D33"/>
    <w:rsid w:val="00F9226F"/>
    <w:rsid w:val="00F922C0"/>
    <w:rsid w:val="00F92537"/>
    <w:rsid w:val="00F9270A"/>
    <w:rsid w:val="00F92749"/>
    <w:rsid w:val="00F92774"/>
    <w:rsid w:val="00F928C8"/>
    <w:rsid w:val="00F92EB9"/>
    <w:rsid w:val="00F92ECE"/>
    <w:rsid w:val="00F9303F"/>
    <w:rsid w:val="00F9363F"/>
    <w:rsid w:val="00F93ACE"/>
    <w:rsid w:val="00F93DBC"/>
    <w:rsid w:val="00F93E33"/>
    <w:rsid w:val="00F93FEF"/>
    <w:rsid w:val="00F94049"/>
    <w:rsid w:val="00F942F1"/>
    <w:rsid w:val="00F943BF"/>
    <w:rsid w:val="00F9480B"/>
    <w:rsid w:val="00F94821"/>
    <w:rsid w:val="00F94C9A"/>
    <w:rsid w:val="00F94CBD"/>
    <w:rsid w:val="00F94E28"/>
    <w:rsid w:val="00F94E7E"/>
    <w:rsid w:val="00F94FCA"/>
    <w:rsid w:val="00F94FE9"/>
    <w:rsid w:val="00F9546F"/>
    <w:rsid w:val="00F95634"/>
    <w:rsid w:val="00F95F3F"/>
    <w:rsid w:val="00F960F5"/>
    <w:rsid w:val="00F963C5"/>
    <w:rsid w:val="00F96559"/>
    <w:rsid w:val="00F967E6"/>
    <w:rsid w:val="00F968B8"/>
    <w:rsid w:val="00F96AD8"/>
    <w:rsid w:val="00F96D06"/>
    <w:rsid w:val="00F96E9C"/>
    <w:rsid w:val="00F972E7"/>
    <w:rsid w:val="00F976CC"/>
    <w:rsid w:val="00F97731"/>
    <w:rsid w:val="00F97760"/>
    <w:rsid w:val="00F97944"/>
    <w:rsid w:val="00F97960"/>
    <w:rsid w:val="00F97A92"/>
    <w:rsid w:val="00F97F5B"/>
    <w:rsid w:val="00FA0531"/>
    <w:rsid w:val="00FA075B"/>
    <w:rsid w:val="00FA077E"/>
    <w:rsid w:val="00FA08AD"/>
    <w:rsid w:val="00FA08E7"/>
    <w:rsid w:val="00FA0E0C"/>
    <w:rsid w:val="00FA1111"/>
    <w:rsid w:val="00FA124F"/>
    <w:rsid w:val="00FA1646"/>
    <w:rsid w:val="00FA188F"/>
    <w:rsid w:val="00FA192B"/>
    <w:rsid w:val="00FA1AAC"/>
    <w:rsid w:val="00FA1F01"/>
    <w:rsid w:val="00FA2316"/>
    <w:rsid w:val="00FA238C"/>
    <w:rsid w:val="00FA2416"/>
    <w:rsid w:val="00FA2525"/>
    <w:rsid w:val="00FA2543"/>
    <w:rsid w:val="00FA2823"/>
    <w:rsid w:val="00FA28A1"/>
    <w:rsid w:val="00FA2951"/>
    <w:rsid w:val="00FA2AB5"/>
    <w:rsid w:val="00FA2E53"/>
    <w:rsid w:val="00FA314A"/>
    <w:rsid w:val="00FA324A"/>
    <w:rsid w:val="00FA33FA"/>
    <w:rsid w:val="00FA34AB"/>
    <w:rsid w:val="00FA38F0"/>
    <w:rsid w:val="00FA3A00"/>
    <w:rsid w:val="00FA3A5F"/>
    <w:rsid w:val="00FA3B3B"/>
    <w:rsid w:val="00FA3BC5"/>
    <w:rsid w:val="00FA3C90"/>
    <w:rsid w:val="00FA4A20"/>
    <w:rsid w:val="00FA4E92"/>
    <w:rsid w:val="00FA4EB5"/>
    <w:rsid w:val="00FA54A9"/>
    <w:rsid w:val="00FA564E"/>
    <w:rsid w:val="00FA56BD"/>
    <w:rsid w:val="00FA5845"/>
    <w:rsid w:val="00FA5AB4"/>
    <w:rsid w:val="00FA5BCB"/>
    <w:rsid w:val="00FA5C21"/>
    <w:rsid w:val="00FA61CE"/>
    <w:rsid w:val="00FA61DB"/>
    <w:rsid w:val="00FA637E"/>
    <w:rsid w:val="00FA66C3"/>
    <w:rsid w:val="00FA66FA"/>
    <w:rsid w:val="00FA6791"/>
    <w:rsid w:val="00FA681C"/>
    <w:rsid w:val="00FA6BE0"/>
    <w:rsid w:val="00FA6CE3"/>
    <w:rsid w:val="00FA71EA"/>
    <w:rsid w:val="00FA75EE"/>
    <w:rsid w:val="00FA766B"/>
    <w:rsid w:val="00FA76E2"/>
    <w:rsid w:val="00FA7746"/>
    <w:rsid w:val="00FA7780"/>
    <w:rsid w:val="00FA790E"/>
    <w:rsid w:val="00FA7ADF"/>
    <w:rsid w:val="00FA7E50"/>
    <w:rsid w:val="00FA7F34"/>
    <w:rsid w:val="00FB00C9"/>
    <w:rsid w:val="00FB0492"/>
    <w:rsid w:val="00FB0750"/>
    <w:rsid w:val="00FB084B"/>
    <w:rsid w:val="00FB0C32"/>
    <w:rsid w:val="00FB0D0A"/>
    <w:rsid w:val="00FB0E10"/>
    <w:rsid w:val="00FB0E87"/>
    <w:rsid w:val="00FB0EA2"/>
    <w:rsid w:val="00FB0EC9"/>
    <w:rsid w:val="00FB0FF9"/>
    <w:rsid w:val="00FB1136"/>
    <w:rsid w:val="00FB133A"/>
    <w:rsid w:val="00FB1346"/>
    <w:rsid w:val="00FB14B0"/>
    <w:rsid w:val="00FB1876"/>
    <w:rsid w:val="00FB22BC"/>
    <w:rsid w:val="00FB24FB"/>
    <w:rsid w:val="00FB2570"/>
    <w:rsid w:val="00FB2AB9"/>
    <w:rsid w:val="00FB2B91"/>
    <w:rsid w:val="00FB2B99"/>
    <w:rsid w:val="00FB2E7A"/>
    <w:rsid w:val="00FB2F99"/>
    <w:rsid w:val="00FB325C"/>
    <w:rsid w:val="00FB3349"/>
    <w:rsid w:val="00FB335A"/>
    <w:rsid w:val="00FB347E"/>
    <w:rsid w:val="00FB3AE4"/>
    <w:rsid w:val="00FB3B7F"/>
    <w:rsid w:val="00FB3C92"/>
    <w:rsid w:val="00FB3E30"/>
    <w:rsid w:val="00FB3ED3"/>
    <w:rsid w:val="00FB403A"/>
    <w:rsid w:val="00FB43B3"/>
    <w:rsid w:val="00FB441C"/>
    <w:rsid w:val="00FB445D"/>
    <w:rsid w:val="00FB46CE"/>
    <w:rsid w:val="00FB4918"/>
    <w:rsid w:val="00FB4B09"/>
    <w:rsid w:val="00FB4B9C"/>
    <w:rsid w:val="00FB4C32"/>
    <w:rsid w:val="00FB507F"/>
    <w:rsid w:val="00FB517B"/>
    <w:rsid w:val="00FB51B3"/>
    <w:rsid w:val="00FB52BD"/>
    <w:rsid w:val="00FB5542"/>
    <w:rsid w:val="00FB589F"/>
    <w:rsid w:val="00FB5ABB"/>
    <w:rsid w:val="00FB5B5C"/>
    <w:rsid w:val="00FB5BC2"/>
    <w:rsid w:val="00FB5DEA"/>
    <w:rsid w:val="00FB5ECA"/>
    <w:rsid w:val="00FB6036"/>
    <w:rsid w:val="00FB6225"/>
    <w:rsid w:val="00FB65A3"/>
    <w:rsid w:val="00FB6777"/>
    <w:rsid w:val="00FB6866"/>
    <w:rsid w:val="00FB6918"/>
    <w:rsid w:val="00FB6A83"/>
    <w:rsid w:val="00FB6AFD"/>
    <w:rsid w:val="00FB6B30"/>
    <w:rsid w:val="00FB6B37"/>
    <w:rsid w:val="00FB6F84"/>
    <w:rsid w:val="00FB7314"/>
    <w:rsid w:val="00FB7479"/>
    <w:rsid w:val="00FB77B3"/>
    <w:rsid w:val="00FB7A50"/>
    <w:rsid w:val="00FB7F54"/>
    <w:rsid w:val="00FB7FF4"/>
    <w:rsid w:val="00FC052A"/>
    <w:rsid w:val="00FC0535"/>
    <w:rsid w:val="00FC07BD"/>
    <w:rsid w:val="00FC0B8B"/>
    <w:rsid w:val="00FC0DF1"/>
    <w:rsid w:val="00FC10AB"/>
    <w:rsid w:val="00FC165F"/>
    <w:rsid w:val="00FC1758"/>
    <w:rsid w:val="00FC19E0"/>
    <w:rsid w:val="00FC1CEA"/>
    <w:rsid w:val="00FC1DAC"/>
    <w:rsid w:val="00FC2082"/>
    <w:rsid w:val="00FC2736"/>
    <w:rsid w:val="00FC27AF"/>
    <w:rsid w:val="00FC2D0E"/>
    <w:rsid w:val="00FC2ECB"/>
    <w:rsid w:val="00FC3336"/>
    <w:rsid w:val="00FC3578"/>
    <w:rsid w:val="00FC3A9A"/>
    <w:rsid w:val="00FC3B55"/>
    <w:rsid w:val="00FC3D8F"/>
    <w:rsid w:val="00FC3F63"/>
    <w:rsid w:val="00FC4035"/>
    <w:rsid w:val="00FC428B"/>
    <w:rsid w:val="00FC4686"/>
    <w:rsid w:val="00FC4798"/>
    <w:rsid w:val="00FC479B"/>
    <w:rsid w:val="00FC488D"/>
    <w:rsid w:val="00FC4D16"/>
    <w:rsid w:val="00FC4D70"/>
    <w:rsid w:val="00FC4ED5"/>
    <w:rsid w:val="00FC4FB0"/>
    <w:rsid w:val="00FC50CD"/>
    <w:rsid w:val="00FC5402"/>
    <w:rsid w:val="00FC5481"/>
    <w:rsid w:val="00FC54B3"/>
    <w:rsid w:val="00FC54C0"/>
    <w:rsid w:val="00FC588F"/>
    <w:rsid w:val="00FC590A"/>
    <w:rsid w:val="00FC5953"/>
    <w:rsid w:val="00FC599F"/>
    <w:rsid w:val="00FC5B8D"/>
    <w:rsid w:val="00FC5BBA"/>
    <w:rsid w:val="00FC5EB8"/>
    <w:rsid w:val="00FC6278"/>
    <w:rsid w:val="00FC6510"/>
    <w:rsid w:val="00FC6604"/>
    <w:rsid w:val="00FC67F7"/>
    <w:rsid w:val="00FC6B42"/>
    <w:rsid w:val="00FC6BAA"/>
    <w:rsid w:val="00FC6C36"/>
    <w:rsid w:val="00FC6C75"/>
    <w:rsid w:val="00FC6E31"/>
    <w:rsid w:val="00FC6F6A"/>
    <w:rsid w:val="00FC703D"/>
    <w:rsid w:val="00FC7245"/>
    <w:rsid w:val="00FC7426"/>
    <w:rsid w:val="00FC7521"/>
    <w:rsid w:val="00FC779D"/>
    <w:rsid w:val="00FC7A3D"/>
    <w:rsid w:val="00FC7A7E"/>
    <w:rsid w:val="00FC7ABF"/>
    <w:rsid w:val="00FC7C4F"/>
    <w:rsid w:val="00FC7D0C"/>
    <w:rsid w:val="00FC7E5D"/>
    <w:rsid w:val="00FD0107"/>
    <w:rsid w:val="00FD0122"/>
    <w:rsid w:val="00FD04BB"/>
    <w:rsid w:val="00FD050C"/>
    <w:rsid w:val="00FD0593"/>
    <w:rsid w:val="00FD0D7F"/>
    <w:rsid w:val="00FD146A"/>
    <w:rsid w:val="00FD1490"/>
    <w:rsid w:val="00FD14CC"/>
    <w:rsid w:val="00FD189D"/>
    <w:rsid w:val="00FD19FF"/>
    <w:rsid w:val="00FD1BE0"/>
    <w:rsid w:val="00FD1C52"/>
    <w:rsid w:val="00FD2209"/>
    <w:rsid w:val="00FD22AD"/>
    <w:rsid w:val="00FD231D"/>
    <w:rsid w:val="00FD23DA"/>
    <w:rsid w:val="00FD257D"/>
    <w:rsid w:val="00FD258A"/>
    <w:rsid w:val="00FD2753"/>
    <w:rsid w:val="00FD2E02"/>
    <w:rsid w:val="00FD2E9F"/>
    <w:rsid w:val="00FD2EC3"/>
    <w:rsid w:val="00FD313A"/>
    <w:rsid w:val="00FD3456"/>
    <w:rsid w:val="00FD3495"/>
    <w:rsid w:val="00FD36D6"/>
    <w:rsid w:val="00FD38B6"/>
    <w:rsid w:val="00FD3B6C"/>
    <w:rsid w:val="00FD3BC6"/>
    <w:rsid w:val="00FD3FB7"/>
    <w:rsid w:val="00FD4187"/>
    <w:rsid w:val="00FD425B"/>
    <w:rsid w:val="00FD4A11"/>
    <w:rsid w:val="00FD4C38"/>
    <w:rsid w:val="00FD4E1E"/>
    <w:rsid w:val="00FD4E3B"/>
    <w:rsid w:val="00FD5A3E"/>
    <w:rsid w:val="00FD5CAA"/>
    <w:rsid w:val="00FD5D3B"/>
    <w:rsid w:val="00FD60D3"/>
    <w:rsid w:val="00FD6206"/>
    <w:rsid w:val="00FD631C"/>
    <w:rsid w:val="00FD6371"/>
    <w:rsid w:val="00FD6708"/>
    <w:rsid w:val="00FD692B"/>
    <w:rsid w:val="00FD6A6D"/>
    <w:rsid w:val="00FD6AEF"/>
    <w:rsid w:val="00FD6E7E"/>
    <w:rsid w:val="00FD72A2"/>
    <w:rsid w:val="00FD73E4"/>
    <w:rsid w:val="00FD75E7"/>
    <w:rsid w:val="00FD7A64"/>
    <w:rsid w:val="00FD7C66"/>
    <w:rsid w:val="00FD7D4D"/>
    <w:rsid w:val="00FD7D72"/>
    <w:rsid w:val="00FD7FD4"/>
    <w:rsid w:val="00FE000E"/>
    <w:rsid w:val="00FE06EA"/>
    <w:rsid w:val="00FE0725"/>
    <w:rsid w:val="00FE078B"/>
    <w:rsid w:val="00FE0840"/>
    <w:rsid w:val="00FE08A4"/>
    <w:rsid w:val="00FE092A"/>
    <w:rsid w:val="00FE0A01"/>
    <w:rsid w:val="00FE0C74"/>
    <w:rsid w:val="00FE0E53"/>
    <w:rsid w:val="00FE0EA4"/>
    <w:rsid w:val="00FE1094"/>
    <w:rsid w:val="00FE131C"/>
    <w:rsid w:val="00FE15DA"/>
    <w:rsid w:val="00FE1784"/>
    <w:rsid w:val="00FE17B7"/>
    <w:rsid w:val="00FE18D3"/>
    <w:rsid w:val="00FE1AF4"/>
    <w:rsid w:val="00FE1EA2"/>
    <w:rsid w:val="00FE1F5E"/>
    <w:rsid w:val="00FE21B6"/>
    <w:rsid w:val="00FE21ED"/>
    <w:rsid w:val="00FE226A"/>
    <w:rsid w:val="00FE22C9"/>
    <w:rsid w:val="00FE25A8"/>
    <w:rsid w:val="00FE2CBD"/>
    <w:rsid w:val="00FE2FC1"/>
    <w:rsid w:val="00FE3056"/>
    <w:rsid w:val="00FE31FB"/>
    <w:rsid w:val="00FE38E4"/>
    <w:rsid w:val="00FE3B66"/>
    <w:rsid w:val="00FE3CFE"/>
    <w:rsid w:val="00FE3D4D"/>
    <w:rsid w:val="00FE3D94"/>
    <w:rsid w:val="00FE4346"/>
    <w:rsid w:val="00FE46DB"/>
    <w:rsid w:val="00FE484A"/>
    <w:rsid w:val="00FE49C9"/>
    <w:rsid w:val="00FE4AEF"/>
    <w:rsid w:val="00FE4CE5"/>
    <w:rsid w:val="00FE4DBB"/>
    <w:rsid w:val="00FE50BC"/>
    <w:rsid w:val="00FE52EF"/>
    <w:rsid w:val="00FE54C1"/>
    <w:rsid w:val="00FE5612"/>
    <w:rsid w:val="00FE5818"/>
    <w:rsid w:val="00FE590C"/>
    <w:rsid w:val="00FE5EF4"/>
    <w:rsid w:val="00FE5F32"/>
    <w:rsid w:val="00FE60B8"/>
    <w:rsid w:val="00FE60D8"/>
    <w:rsid w:val="00FE6497"/>
    <w:rsid w:val="00FE6573"/>
    <w:rsid w:val="00FE6840"/>
    <w:rsid w:val="00FE6E8C"/>
    <w:rsid w:val="00FE6F49"/>
    <w:rsid w:val="00FE7044"/>
    <w:rsid w:val="00FE7361"/>
    <w:rsid w:val="00FE75BC"/>
    <w:rsid w:val="00FE7926"/>
    <w:rsid w:val="00FE7AB5"/>
    <w:rsid w:val="00FE7FF3"/>
    <w:rsid w:val="00FF023E"/>
    <w:rsid w:val="00FF066F"/>
    <w:rsid w:val="00FF07C1"/>
    <w:rsid w:val="00FF0899"/>
    <w:rsid w:val="00FF0C84"/>
    <w:rsid w:val="00FF0D46"/>
    <w:rsid w:val="00FF0F64"/>
    <w:rsid w:val="00FF0FD0"/>
    <w:rsid w:val="00FF10A7"/>
    <w:rsid w:val="00FF112D"/>
    <w:rsid w:val="00FF129B"/>
    <w:rsid w:val="00FF1349"/>
    <w:rsid w:val="00FF1610"/>
    <w:rsid w:val="00FF1BB9"/>
    <w:rsid w:val="00FF1EAB"/>
    <w:rsid w:val="00FF2083"/>
    <w:rsid w:val="00FF20CB"/>
    <w:rsid w:val="00FF210F"/>
    <w:rsid w:val="00FF2425"/>
    <w:rsid w:val="00FF26C2"/>
    <w:rsid w:val="00FF26C8"/>
    <w:rsid w:val="00FF2AF9"/>
    <w:rsid w:val="00FF2D31"/>
    <w:rsid w:val="00FF30C8"/>
    <w:rsid w:val="00FF38D6"/>
    <w:rsid w:val="00FF3AA1"/>
    <w:rsid w:val="00FF3F0A"/>
    <w:rsid w:val="00FF3FC5"/>
    <w:rsid w:val="00FF42DB"/>
    <w:rsid w:val="00FF4393"/>
    <w:rsid w:val="00FF4467"/>
    <w:rsid w:val="00FF46A3"/>
    <w:rsid w:val="00FF472B"/>
    <w:rsid w:val="00FF4A9F"/>
    <w:rsid w:val="00FF4B00"/>
    <w:rsid w:val="00FF4B3E"/>
    <w:rsid w:val="00FF4D58"/>
    <w:rsid w:val="00FF4D76"/>
    <w:rsid w:val="00FF4F95"/>
    <w:rsid w:val="00FF5127"/>
    <w:rsid w:val="00FF51AF"/>
    <w:rsid w:val="00FF53EC"/>
    <w:rsid w:val="00FF5413"/>
    <w:rsid w:val="00FF5661"/>
    <w:rsid w:val="00FF598C"/>
    <w:rsid w:val="00FF5F5C"/>
    <w:rsid w:val="00FF5F9B"/>
    <w:rsid w:val="00FF606E"/>
    <w:rsid w:val="00FF611E"/>
    <w:rsid w:val="00FF6158"/>
    <w:rsid w:val="00FF6464"/>
    <w:rsid w:val="00FF64A2"/>
    <w:rsid w:val="00FF674C"/>
    <w:rsid w:val="00FF6816"/>
    <w:rsid w:val="00FF69E0"/>
    <w:rsid w:val="00FF6E6B"/>
    <w:rsid w:val="00FF6ED7"/>
    <w:rsid w:val="00FF70FF"/>
    <w:rsid w:val="00FF7E0D"/>
    <w:rsid w:val="00FF7F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annotation text" w:uiPriority="99" w:qFormat="1"/>
    <w:lsdException w:name="caption" w:qFormat="1"/>
    <w:lsdException w:name="annotation reference" w:uiPriority="99" w:qFormat="1"/>
    <w:lsdException w:name="Default Paragraph Font" w:uiPriority="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F4191"/>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表段落11"/>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9"/>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E40AF9"/>
    <w:pPr>
      <w:numPr>
        <w:ilvl w:val="2"/>
      </w:numPr>
      <w:spacing w:before="120"/>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0"/>
    <w:qFormat/>
    <w:rsid w:val="00212A92"/>
    <w:pPr>
      <w:numPr>
        <w:numId w:val="8"/>
      </w:numPr>
      <w:spacing w:beforeLines="50" w:before="120" w:afterLines="50"/>
    </w:pPr>
    <w:rPr>
      <w:rFonts w:eastAsia="宋体"/>
      <w:b/>
      <w:szCs w:val="20"/>
      <w:lang w:eastAsia="zh-CN"/>
    </w:rPr>
  </w:style>
  <w:style w:type="character" w:customStyle="1" w:styleId="title30">
    <w:name w:val="title 3 字符"/>
    <w:link w:val="title3"/>
    <w:rsid w:val="00E40AF9"/>
    <w:rPr>
      <w:rFonts w:ascii="Arial" w:eastAsia="Arial" w:hAnsi="Arial" w:cs="Arial"/>
      <w:bCs/>
      <w:iCs/>
      <w:sz w:val="22"/>
      <w:szCs w:val="28"/>
    </w:rPr>
  </w:style>
  <w:style w:type="paragraph" w:customStyle="1" w:styleId="bullet1">
    <w:name w:val="bullet1"/>
    <w:basedOn w:val="a"/>
    <w:link w:val="bullet10"/>
    <w:qFormat/>
    <w:rsid w:val="00981D62"/>
    <w:rPr>
      <w:rFonts w:eastAsia="宋体"/>
      <w:lang w:eastAsia="zh-CN"/>
    </w:rPr>
  </w:style>
  <w:style w:type="character" w:customStyle="1" w:styleId="proposalChar0">
    <w:name w:val="proposal Char"/>
    <w:link w:val="proposal"/>
    <w:rsid w:val="00212A92"/>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0"/>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0"/>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paragraph" w:customStyle="1" w:styleId="tabfig">
    <w:name w:val="tab&amp;fig"/>
    <w:basedOn w:val="a"/>
    <w:link w:val="tabfig0"/>
    <w:qFormat/>
    <w:rsid w:val="00262B40"/>
    <w:pPr>
      <w:jc w:val="center"/>
    </w:pPr>
    <w:rPr>
      <w:rFonts w:eastAsiaTheme="minorEastAsia"/>
      <w:lang w:eastAsia="zh-CN"/>
    </w:rPr>
  </w:style>
  <w:style w:type="character" w:customStyle="1" w:styleId="tabfig0">
    <w:name w:val="tab&amp;fig 字符"/>
    <w:basedOn w:val="a1"/>
    <w:link w:val="tabfig"/>
    <w:rsid w:val="00262B40"/>
    <w:rPr>
      <w:rFonts w:eastAsiaTheme="minorEastAsia"/>
      <w:szCs w:val="24"/>
    </w:rPr>
  </w:style>
  <w:style w:type="paragraph" w:customStyle="1" w:styleId="afa">
    <w:basedOn w:val="a"/>
    <w:next w:val="af2"/>
    <w:uiPriority w:val="34"/>
    <w:qFormat/>
    <w:rsid w:val="001C7420"/>
    <w:pPr>
      <w:spacing w:after="0"/>
      <w:ind w:leftChars="400" w:left="840"/>
      <w:jc w:val="left"/>
    </w:pPr>
    <w:rPr>
      <w:rFonts w:ascii="Times" w:eastAsia="Batang" w:hAnsi="Times"/>
      <w:lang w:val="en-GB" w:eastAsia="x-none"/>
    </w:rPr>
  </w:style>
  <w:style w:type="paragraph" w:customStyle="1" w:styleId="afb">
    <w:basedOn w:val="a"/>
    <w:next w:val="af2"/>
    <w:uiPriority w:val="34"/>
    <w:qFormat/>
    <w:rsid w:val="00996882"/>
    <w:pPr>
      <w:spacing w:after="0"/>
      <w:ind w:leftChars="400" w:left="840"/>
      <w:jc w:val="left"/>
    </w:pPr>
    <w:rPr>
      <w:rFonts w:ascii="Times" w:eastAsia="Batang" w:hAnsi="Times"/>
      <w:lang w:val="en-GB" w:eastAsia="x-none"/>
    </w:rPr>
  </w:style>
  <w:style w:type="character" w:customStyle="1" w:styleId="fontstyle01">
    <w:name w:val="fontstyle01"/>
    <w:basedOn w:val="a1"/>
    <w:rsid w:val="00E071B7"/>
    <w:rPr>
      <w:rFonts w:ascii="Times New Roman" w:hAnsi="Times New Roman" w:cs="Times New Roman" w:hint="default"/>
      <w:b w:val="0"/>
      <w:bCs w:val="0"/>
      <w:i w:val="0"/>
      <w:iCs w:val="0"/>
      <w:color w:val="000000"/>
      <w:sz w:val="20"/>
      <w:szCs w:val="20"/>
    </w:rPr>
  </w:style>
  <w:style w:type="paragraph" w:customStyle="1" w:styleId="xmsonormal">
    <w:name w:val="x_msonormal"/>
    <w:basedOn w:val="a"/>
    <w:uiPriority w:val="99"/>
    <w:qFormat/>
    <w:rsid w:val="0086743F"/>
    <w:pPr>
      <w:spacing w:after="0"/>
      <w:jc w:val="left"/>
    </w:pPr>
    <w:rPr>
      <w:rFonts w:ascii="Calibri" w:eastAsia="Calibri" w:hAnsi="Calibri" w:cs="Calibri"/>
      <w:sz w:val="22"/>
      <w:szCs w:val="22"/>
    </w:rPr>
  </w:style>
  <w:style w:type="paragraph" w:styleId="afc">
    <w:name w:val="Normal (Web)"/>
    <w:basedOn w:val="a"/>
    <w:uiPriority w:val="99"/>
    <w:qFormat/>
    <w:rsid w:val="008E0A63"/>
    <w:pPr>
      <w:spacing w:before="100" w:beforeAutospacing="1" w:after="100" w:afterAutospacing="1"/>
      <w:jc w:val="left"/>
    </w:pPr>
    <w:rPr>
      <w:rFonts w:ascii="Arial" w:eastAsia="宋体" w:hAnsi="Arial" w:cs="Arial"/>
      <w:color w:val="493118"/>
      <w:sz w:val="18"/>
      <w:szCs w:val="18"/>
      <w:lang w:eastAsia="zh-CN"/>
    </w:rPr>
  </w:style>
  <w:style w:type="paragraph" w:customStyle="1" w:styleId="xmsonormal0">
    <w:name w:val="xmsonormal"/>
    <w:basedOn w:val="a"/>
    <w:uiPriority w:val="99"/>
    <w:qFormat/>
    <w:rsid w:val="001D5E27"/>
    <w:pPr>
      <w:spacing w:before="100" w:beforeAutospacing="1" w:after="100" w:afterAutospacing="1"/>
      <w:jc w:val="left"/>
    </w:pPr>
    <w:rPr>
      <w:rFonts w:ascii="Calibri" w:eastAsia="Calibri" w:hAnsi="Calibri" w:cs="Calibri"/>
      <w:sz w:val="22"/>
      <w:szCs w:val="22"/>
    </w:rPr>
  </w:style>
  <w:style w:type="character" w:styleId="afd">
    <w:name w:val="Strong"/>
    <w:uiPriority w:val="22"/>
    <w:qFormat/>
    <w:rsid w:val="001D5E27"/>
    <w:rPr>
      <w:b/>
      <w:bCs/>
    </w:rPr>
  </w:style>
  <w:style w:type="character" w:styleId="afe">
    <w:name w:val="Emphasis"/>
    <w:uiPriority w:val="20"/>
    <w:qFormat/>
    <w:rsid w:val="001D5E27"/>
    <w:rPr>
      <w:i/>
      <w:iCs/>
    </w:rPr>
  </w:style>
  <w:style w:type="paragraph" w:customStyle="1" w:styleId="xa0">
    <w:name w:val="xa0"/>
    <w:basedOn w:val="a"/>
    <w:qFormat/>
    <w:rsid w:val="001D5E27"/>
    <w:pPr>
      <w:spacing w:before="100" w:beforeAutospacing="1" w:after="100" w:afterAutospacing="1"/>
      <w:jc w:val="left"/>
    </w:pPr>
    <w:rPr>
      <w:rFonts w:ascii="Calibri" w:eastAsia="Calibri" w:hAnsi="Calibri" w:cs="Calibri"/>
      <w:sz w:val="22"/>
      <w:szCs w:val="22"/>
    </w:rPr>
  </w:style>
  <w:style w:type="paragraph" w:customStyle="1" w:styleId="xxmsonormal">
    <w:name w:val="x_x_msonormal"/>
    <w:basedOn w:val="a"/>
    <w:uiPriority w:val="99"/>
    <w:rsid w:val="00A1570B"/>
    <w:pPr>
      <w:spacing w:before="100" w:beforeAutospacing="1" w:after="100" w:afterAutospacing="1"/>
      <w:jc w:val="left"/>
    </w:pPr>
    <w:rPr>
      <w:rFonts w:ascii="Calibri" w:eastAsia="Calibri" w:hAnsi="Calibri" w:cs="Calibri"/>
      <w:sz w:val="22"/>
      <w:szCs w:val="22"/>
    </w:rPr>
  </w:style>
  <w:style w:type="character" w:customStyle="1" w:styleId="xxapple-converted-space">
    <w:name w:val="x_x_apple-converted-space"/>
    <w:basedOn w:val="a1"/>
    <w:rsid w:val="00A1570B"/>
  </w:style>
  <w:style w:type="character" w:customStyle="1" w:styleId="ProposalChar">
    <w:name w:val="Proposal Char"/>
    <w:link w:val="Proposal0"/>
    <w:qFormat/>
    <w:rsid w:val="00685AB8"/>
    <w:rPr>
      <w:rFonts w:ascii="Calibri" w:hAnsi="Calibri"/>
      <w:b/>
      <w:bCs/>
      <w:sz w:val="22"/>
      <w:szCs w:val="22"/>
    </w:rPr>
  </w:style>
  <w:style w:type="table" w:customStyle="1" w:styleId="TableGrid1">
    <w:name w:val="Table Grid1"/>
    <w:basedOn w:val="a2"/>
    <w:uiPriority w:val="39"/>
    <w:qFormat/>
    <w:rsid w:val="00B2320E"/>
    <w:pPr>
      <w:spacing w:after="160" w:line="259" w:lineRule="auto"/>
      <w:jc w:val="both"/>
    </w:pPr>
    <w:rPr>
      <w:rFonts w:ascii="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xmsonormal">
    <w:name w:val="xxxxmsonormal"/>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paragraph" w:customStyle="1" w:styleId="xxxmsonormal">
    <w:name w:val="xxxmsonormal"/>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character" w:customStyle="1" w:styleId="xxxxapple-converted-space">
    <w:name w:val="xxxxapple-converted-space"/>
    <w:basedOn w:val="a1"/>
    <w:rsid w:val="001C2F08"/>
  </w:style>
  <w:style w:type="paragraph" w:customStyle="1" w:styleId="xxxxproposal">
    <w:name w:val="xxxxproposal"/>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paragraph" w:customStyle="1" w:styleId="xxxxxa0">
    <w:name w:val="xxxxxa0"/>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paragraph" w:customStyle="1" w:styleId="xxmsonormal0">
    <w:name w:val="xxmsonormal"/>
    <w:basedOn w:val="a"/>
    <w:rsid w:val="001C2F08"/>
    <w:pPr>
      <w:spacing w:before="100" w:beforeAutospacing="1" w:after="100" w:afterAutospacing="1"/>
      <w:jc w:val="left"/>
    </w:pPr>
    <w:rPr>
      <w:rFonts w:ascii="Calibri" w:eastAsia="Calibri" w:hAnsi="Calibri" w:cs="Calibri"/>
      <w:sz w:val="22"/>
      <w:szCs w:val="22"/>
    </w:rPr>
  </w:style>
  <w:style w:type="paragraph" w:customStyle="1" w:styleId="xmsonormal00">
    <w:name w:val="xmsonormal0"/>
    <w:basedOn w:val="a"/>
    <w:rsid w:val="008A647C"/>
    <w:pPr>
      <w:spacing w:before="100" w:beforeAutospacing="1" w:after="100" w:afterAutospacing="1"/>
      <w:jc w:val="left"/>
    </w:pPr>
    <w:rPr>
      <w:rFonts w:ascii="Calibri" w:eastAsia="宋体" w:hAnsi="Calibri" w:cs="Calibri"/>
      <w:sz w:val="22"/>
      <w:szCs w:val="22"/>
      <w:lang w:eastAsia="zh-CN"/>
    </w:rPr>
  </w:style>
  <w:style w:type="character" w:customStyle="1" w:styleId="xxxxxapple-converted-space">
    <w:name w:val="xxxxxapple-converted-space"/>
    <w:basedOn w:val="a1"/>
    <w:rsid w:val="00B70160"/>
  </w:style>
  <w:style w:type="character" w:customStyle="1" w:styleId="xxapple-converted-space0">
    <w:name w:val="xxapple-converted-space"/>
    <w:basedOn w:val="a1"/>
    <w:rsid w:val="00B70160"/>
  </w:style>
  <w:style w:type="character" w:customStyle="1" w:styleId="xxxxxxxxxxapple-converted-space">
    <w:name w:val="xxxxxxxxxxapple-converted-space"/>
    <w:rsid w:val="000B2EC4"/>
  </w:style>
  <w:style w:type="character" w:customStyle="1" w:styleId="xxxxxxxapple-converted-space">
    <w:name w:val="xxxxxxxapple-converted-space"/>
    <w:rsid w:val="000B2EC4"/>
  </w:style>
  <w:style w:type="character" w:customStyle="1" w:styleId="xxxapple-converted-space">
    <w:name w:val="xxxapple-converted-space"/>
    <w:basedOn w:val="a1"/>
    <w:rsid w:val="000B2EC4"/>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813095"/>
    <w:rPr>
      <w:rFonts w:eastAsia="宋体"/>
      <w:lang w:eastAsia="ja-JP"/>
    </w:rPr>
  </w:style>
  <w:style w:type="paragraph" w:customStyle="1" w:styleId="xxmsonormal1">
    <w:name w:val="x_xmsonormal"/>
    <w:basedOn w:val="a"/>
    <w:rsid w:val="00A976C0"/>
    <w:pPr>
      <w:spacing w:after="0"/>
      <w:jc w:val="left"/>
    </w:pPr>
    <w:rPr>
      <w:rFonts w:ascii="Calibri" w:eastAsia="Malgun Gothic" w:hAnsi="Calibri" w:cs="Calibri"/>
      <w:sz w:val="22"/>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0511945">
      <w:bodyDiv w:val="1"/>
      <w:marLeft w:val="0"/>
      <w:marRight w:val="0"/>
      <w:marTop w:val="0"/>
      <w:marBottom w:val="0"/>
      <w:divBdr>
        <w:top w:val="none" w:sz="0" w:space="0" w:color="auto"/>
        <w:left w:val="none" w:sz="0" w:space="0" w:color="auto"/>
        <w:bottom w:val="none" w:sz="0" w:space="0" w:color="auto"/>
        <w:right w:val="none" w:sz="0" w:space="0" w:color="auto"/>
      </w:divBdr>
      <w:divsChild>
        <w:div w:id="1362559043">
          <w:marLeft w:val="446"/>
          <w:marRight w:val="0"/>
          <w:marTop w:val="0"/>
          <w:marBottom w:val="0"/>
          <w:divBdr>
            <w:top w:val="none" w:sz="0" w:space="0" w:color="auto"/>
            <w:left w:val="none" w:sz="0" w:space="0" w:color="auto"/>
            <w:bottom w:val="none" w:sz="0" w:space="0" w:color="auto"/>
            <w:right w:val="none" w:sz="0" w:space="0" w:color="auto"/>
          </w:divBdr>
        </w:div>
        <w:div w:id="146946409">
          <w:marLeft w:val="446"/>
          <w:marRight w:val="0"/>
          <w:marTop w:val="0"/>
          <w:marBottom w:val="0"/>
          <w:divBdr>
            <w:top w:val="none" w:sz="0" w:space="0" w:color="auto"/>
            <w:left w:val="none" w:sz="0" w:space="0" w:color="auto"/>
            <w:bottom w:val="none" w:sz="0" w:space="0" w:color="auto"/>
            <w:right w:val="none" w:sz="0" w:space="0" w:color="auto"/>
          </w:divBdr>
        </w:div>
        <w:div w:id="1316881922">
          <w:marLeft w:val="446"/>
          <w:marRight w:val="0"/>
          <w:marTop w:val="0"/>
          <w:marBottom w:val="0"/>
          <w:divBdr>
            <w:top w:val="none" w:sz="0" w:space="0" w:color="auto"/>
            <w:left w:val="none" w:sz="0" w:space="0" w:color="auto"/>
            <w:bottom w:val="none" w:sz="0" w:space="0" w:color="auto"/>
            <w:right w:val="none" w:sz="0" w:space="0" w:color="auto"/>
          </w:divBdr>
        </w:div>
        <w:div w:id="376709437">
          <w:marLeft w:val="446"/>
          <w:marRight w:val="0"/>
          <w:marTop w:val="0"/>
          <w:marBottom w:val="0"/>
          <w:divBdr>
            <w:top w:val="none" w:sz="0" w:space="0" w:color="auto"/>
            <w:left w:val="none" w:sz="0" w:space="0" w:color="auto"/>
            <w:bottom w:val="none" w:sz="0" w:space="0" w:color="auto"/>
            <w:right w:val="none" w:sz="0" w:space="0" w:color="auto"/>
          </w:divBdr>
        </w:div>
        <w:div w:id="219294539">
          <w:marLeft w:val="446"/>
          <w:marRight w:val="0"/>
          <w:marTop w:val="0"/>
          <w:marBottom w:val="0"/>
          <w:divBdr>
            <w:top w:val="none" w:sz="0" w:space="0" w:color="auto"/>
            <w:left w:val="none" w:sz="0" w:space="0" w:color="auto"/>
            <w:bottom w:val="none" w:sz="0" w:space="0" w:color="auto"/>
            <w:right w:val="none" w:sz="0" w:space="0" w:color="auto"/>
          </w:divBdr>
        </w:div>
        <w:div w:id="506602355">
          <w:marLeft w:val="1166"/>
          <w:marRight w:val="0"/>
          <w:marTop w:val="0"/>
          <w:marBottom w:val="0"/>
          <w:divBdr>
            <w:top w:val="none" w:sz="0" w:space="0" w:color="auto"/>
            <w:left w:val="none" w:sz="0" w:space="0" w:color="auto"/>
            <w:bottom w:val="none" w:sz="0" w:space="0" w:color="auto"/>
            <w:right w:val="none" w:sz="0" w:space="0" w:color="auto"/>
          </w:divBdr>
        </w:div>
        <w:div w:id="177695762">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9899183">
      <w:bodyDiv w:val="1"/>
      <w:marLeft w:val="0"/>
      <w:marRight w:val="0"/>
      <w:marTop w:val="0"/>
      <w:marBottom w:val="0"/>
      <w:divBdr>
        <w:top w:val="none" w:sz="0" w:space="0" w:color="auto"/>
        <w:left w:val="none" w:sz="0" w:space="0" w:color="auto"/>
        <w:bottom w:val="none" w:sz="0" w:space="0" w:color="auto"/>
        <w:right w:val="none" w:sz="0" w:space="0" w:color="auto"/>
      </w:divBdr>
      <w:divsChild>
        <w:div w:id="18893375">
          <w:marLeft w:val="446"/>
          <w:marRight w:val="0"/>
          <w:marTop w:val="0"/>
          <w:marBottom w:val="0"/>
          <w:divBdr>
            <w:top w:val="none" w:sz="0" w:space="0" w:color="auto"/>
            <w:left w:val="none" w:sz="0" w:space="0" w:color="auto"/>
            <w:bottom w:val="none" w:sz="0" w:space="0" w:color="auto"/>
            <w:right w:val="none" w:sz="0" w:space="0" w:color="auto"/>
          </w:divBdr>
        </w:div>
        <w:div w:id="358968248">
          <w:marLeft w:val="446"/>
          <w:marRight w:val="0"/>
          <w:marTop w:val="0"/>
          <w:marBottom w:val="0"/>
          <w:divBdr>
            <w:top w:val="none" w:sz="0" w:space="0" w:color="auto"/>
            <w:left w:val="none" w:sz="0" w:space="0" w:color="auto"/>
            <w:bottom w:val="none" w:sz="0" w:space="0" w:color="auto"/>
            <w:right w:val="none" w:sz="0" w:space="0" w:color="auto"/>
          </w:divBdr>
        </w:div>
        <w:div w:id="69274342">
          <w:marLeft w:val="446"/>
          <w:marRight w:val="0"/>
          <w:marTop w:val="0"/>
          <w:marBottom w:val="0"/>
          <w:divBdr>
            <w:top w:val="none" w:sz="0" w:space="0" w:color="auto"/>
            <w:left w:val="none" w:sz="0" w:space="0" w:color="auto"/>
            <w:bottom w:val="none" w:sz="0" w:space="0" w:color="auto"/>
            <w:right w:val="none" w:sz="0" w:space="0" w:color="auto"/>
          </w:divBdr>
        </w:div>
        <w:div w:id="1344820102">
          <w:marLeft w:val="446"/>
          <w:marRight w:val="0"/>
          <w:marTop w:val="0"/>
          <w:marBottom w:val="0"/>
          <w:divBdr>
            <w:top w:val="none" w:sz="0" w:space="0" w:color="auto"/>
            <w:left w:val="none" w:sz="0" w:space="0" w:color="auto"/>
            <w:bottom w:val="none" w:sz="0" w:space="0" w:color="auto"/>
            <w:right w:val="none" w:sz="0" w:space="0" w:color="auto"/>
          </w:divBdr>
        </w:div>
        <w:div w:id="305202168">
          <w:marLeft w:val="446"/>
          <w:marRight w:val="0"/>
          <w:marTop w:val="0"/>
          <w:marBottom w:val="0"/>
          <w:divBdr>
            <w:top w:val="none" w:sz="0" w:space="0" w:color="auto"/>
            <w:left w:val="none" w:sz="0" w:space="0" w:color="auto"/>
            <w:bottom w:val="none" w:sz="0" w:space="0" w:color="auto"/>
            <w:right w:val="none" w:sz="0" w:space="0" w:color="auto"/>
          </w:divBdr>
        </w:div>
        <w:div w:id="668867947">
          <w:marLeft w:val="1166"/>
          <w:marRight w:val="0"/>
          <w:marTop w:val="0"/>
          <w:marBottom w:val="0"/>
          <w:divBdr>
            <w:top w:val="none" w:sz="0" w:space="0" w:color="auto"/>
            <w:left w:val="none" w:sz="0" w:space="0" w:color="auto"/>
            <w:bottom w:val="none" w:sz="0" w:space="0" w:color="auto"/>
            <w:right w:val="none" w:sz="0" w:space="0" w:color="auto"/>
          </w:divBdr>
        </w:div>
        <w:div w:id="1835368134">
          <w:marLeft w:val="446"/>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4346603">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82790532">
      <w:bodyDiv w:val="1"/>
      <w:marLeft w:val="0"/>
      <w:marRight w:val="0"/>
      <w:marTop w:val="0"/>
      <w:marBottom w:val="0"/>
      <w:divBdr>
        <w:top w:val="none" w:sz="0" w:space="0" w:color="auto"/>
        <w:left w:val="none" w:sz="0" w:space="0" w:color="auto"/>
        <w:bottom w:val="none" w:sz="0" w:space="0" w:color="auto"/>
        <w:right w:val="none" w:sz="0" w:space="0" w:color="auto"/>
      </w:divBdr>
      <w:divsChild>
        <w:div w:id="936252590">
          <w:marLeft w:val="446"/>
          <w:marRight w:val="0"/>
          <w:marTop w:val="0"/>
          <w:marBottom w:val="0"/>
          <w:divBdr>
            <w:top w:val="none" w:sz="0" w:space="0" w:color="auto"/>
            <w:left w:val="none" w:sz="0" w:space="0" w:color="auto"/>
            <w:bottom w:val="none" w:sz="0" w:space="0" w:color="auto"/>
            <w:right w:val="none" w:sz="0" w:space="0" w:color="auto"/>
          </w:divBdr>
        </w:div>
        <w:div w:id="61759160">
          <w:marLeft w:val="446"/>
          <w:marRight w:val="0"/>
          <w:marTop w:val="0"/>
          <w:marBottom w:val="0"/>
          <w:divBdr>
            <w:top w:val="none" w:sz="0" w:space="0" w:color="auto"/>
            <w:left w:val="none" w:sz="0" w:space="0" w:color="auto"/>
            <w:bottom w:val="none" w:sz="0" w:space="0" w:color="auto"/>
            <w:right w:val="none" w:sz="0" w:space="0" w:color="auto"/>
          </w:divBdr>
        </w:div>
        <w:div w:id="760027785">
          <w:marLeft w:val="446"/>
          <w:marRight w:val="0"/>
          <w:marTop w:val="0"/>
          <w:marBottom w:val="0"/>
          <w:divBdr>
            <w:top w:val="none" w:sz="0" w:space="0" w:color="auto"/>
            <w:left w:val="none" w:sz="0" w:space="0" w:color="auto"/>
            <w:bottom w:val="none" w:sz="0" w:space="0" w:color="auto"/>
            <w:right w:val="none" w:sz="0" w:space="0" w:color="auto"/>
          </w:divBdr>
        </w:div>
        <w:div w:id="733704868">
          <w:marLeft w:val="446"/>
          <w:marRight w:val="0"/>
          <w:marTop w:val="0"/>
          <w:marBottom w:val="0"/>
          <w:divBdr>
            <w:top w:val="none" w:sz="0" w:space="0" w:color="auto"/>
            <w:left w:val="none" w:sz="0" w:space="0" w:color="auto"/>
            <w:bottom w:val="none" w:sz="0" w:space="0" w:color="auto"/>
            <w:right w:val="none" w:sz="0" w:space="0" w:color="auto"/>
          </w:divBdr>
        </w:div>
        <w:div w:id="975378886">
          <w:marLeft w:val="446"/>
          <w:marRight w:val="0"/>
          <w:marTop w:val="0"/>
          <w:marBottom w:val="0"/>
          <w:divBdr>
            <w:top w:val="none" w:sz="0" w:space="0" w:color="auto"/>
            <w:left w:val="none" w:sz="0" w:space="0" w:color="auto"/>
            <w:bottom w:val="none" w:sz="0" w:space="0" w:color="auto"/>
            <w:right w:val="none" w:sz="0" w:space="0" w:color="auto"/>
          </w:divBdr>
        </w:div>
        <w:div w:id="1488671251">
          <w:marLeft w:val="1166"/>
          <w:marRight w:val="0"/>
          <w:marTop w:val="0"/>
          <w:marBottom w:val="0"/>
          <w:divBdr>
            <w:top w:val="none" w:sz="0" w:space="0" w:color="auto"/>
            <w:left w:val="none" w:sz="0" w:space="0" w:color="auto"/>
            <w:bottom w:val="none" w:sz="0" w:space="0" w:color="auto"/>
            <w:right w:val="none" w:sz="0" w:space="0" w:color="auto"/>
          </w:divBdr>
        </w:div>
        <w:div w:id="433788996">
          <w:marLeft w:val="446"/>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358893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9069035">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478690">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0901368">
      <w:bodyDiv w:val="1"/>
      <w:marLeft w:val="0"/>
      <w:marRight w:val="0"/>
      <w:marTop w:val="0"/>
      <w:marBottom w:val="0"/>
      <w:divBdr>
        <w:top w:val="none" w:sz="0" w:space="0" w:color="auto"/>
        <w:left w:val="none" w:sz="0" w:space="0" w:color="auto"/>
        <w:bottom w:val="none" w:sz="0" w:space="0" w:color="auto"/>
        <w:right w:val="none" w:sz="0" w:space="0" w:color="auto"/>
      </w:divBdr>
      <w:divsChild>
        <w:div w:id="1757819055">
          <w:marLeft w:val="0"/>
          <w:marRight w:val="0"/>
          <w:marTop w:val="90"/>
          <w:marBottom w:val="9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6E33A2-3CA0-4DDD-996A-1E003B7851BA}">
  <ds:schemaRefs>
    <ds:schemaRef ds:uri="http://schemas.microsoft.com/sharepoint/v3/contenttype/forms"/>
  </ds:schemaRefs>
</ds:datastoreItem>
</file>

<file path=customXml/itemProps2.xml><?xml version="1.0" encoding="utf-8"?>
<ds:datastoreItem xmlns:ds="http://schemas.openxmlformats.org/officeDocument/2006/customXml" ds:itemID="{A8E37A31-FDC2-4EAA-92F1-08D960776D3C}">
  <ds:schemaRefs>
    <ds:schemaRef ds:uri="http://schemas.openxmlformats.org/officeDocument/2006/bibliography"/>
  </ds:schemaRefs>
</ds:datastoreItem>
</file>

<file path=customXml/itemProps3.xml><?xml version="1.0" encoding="utf-8"?>
<ds:datastoreItem xmlns:ds="http://schemas.openxmlformats.org/officeDocument/2006/customXml" ds:itemID="{FE45BC53-CC05-4FCF-BCAC-6CA57AC34204}">
  <ds:schemaRefs>
    <ds:schemaRef ds:uri="http://www.w3.org/XML/1998/namespace"/>
    <ds:schemaRef ds:uri="98194d48-cc26-4b7e-909f-baa95c83abfa"/>
    <ds:schemaRef ds:uri="http://schemas.openxmlformats.org/package/2006/metadata/core-properties"/>
    <ds:schemaRef ds:uri="http://purl.org/dc/dcmitype/"/>
    <ds:schemaRef ds:uri="http://purl.org/dc/terms/"/>
    <ds:schemaRef ds:uri="http://schemas.microsoft.com/office/2006/documentManagement/types"/>
    <ds:schemaRef ds:uri="http://purl.org/dc/elements/1.1/"/>
    <ds:schemaRef ds:uri="http://schemas.microsoft.com/office/infopath/2007/PartnerControls"/>
    <ds:schemaRef ds:uri="1c248485-b98a-4513-a581-ff7cb1688d78"/>
    <ds:schemaRef ds:uri="http://schemas.microsoft.com/office/2006/metadata/properties"/>
  </ds:schemaRefs>
</ds:datastoreItem>
</file>

<file path=customXml/itemProps4.xml><?xml version="1.0" encoding="utf-8"?>
<ds:datastoreItem xmlns:ds="http://schemas.openxmlformats.org/officeDocument/2006/customXml" ds:itemID="{36F8102B-1D45-4E4F-B032-B9A4F01841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4574</TotalTime>
  <Pages>14</Pages>
  <Words>5315</Words>
  <Characters>25387</Characters>
  <Application>Microsoft Office Word</Application>
  <DocSecurity>0</DocSecurity>
  <Lines>211</Lines>
  <Paragraphs>61</Paragraphs>
  <ScaleCrop>false</ScaleCrop>
  <Company>Vivo</Company>
  <LinksUpToDate>false</LinksUpToDate>
  <CharactersWithSpaces>30641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Kaili Zheng(vivo)</cp:lastModifiedBy>
  <cp:revision>4805</cp:revision>
  <cp:lastPrinted>2011-08-03T09:36:00Z</cp:lastPrinted>
  <dcterms:created xsi:type="dcterms:W3CDTF">2021-09-29T11:55:00Z</dcterms:created>
  <dcterms:modified xsi:type="dcterms:W3CDTF">2022-09-30T13:16:00Z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